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48DA" w14:textId="77777777" w:rsidR="00FB0A36" w:rsidRPr="00ED4C54" w:rsidRDefault="00FB0A36" w:rsidP="00B01379">
      <w:pPr>
        <w:spacing w:before="60" w:after="120" w:line="240" w:lineRule="auto"/>
        <w:ind w:left="284"/>
        <w:rPr>
          <w:rFonts w:ascii="Tahoma" w:hAnsi="Tahoma" w:cs="Tahoma"/>
          <w:b/>
          <w:bCs/>
          <w:color w:val="0070C0"/>
          <w:sz w:val="20"/>
          <w:szCs w:val="20"/>
        </w:rPr>
      </w:pPr>
      <w:r w:rsidRPr="00ED4C54">
        <w:rPr>
          <w:rFonts w:ascii="Tahoma" w:hAnsi="Tahoma" w:cs="Tahoma"/>
          <w:b/>
          <w:bCs/>
          <w:color w:val="0070C0"/>
          <w:sz w:val="20"/>
          <w:szCs w:val="20"/>
        </w:rPr>
        <w:t>BAYKUŞ ÖDÜLLERİ YÖNETMELİK_2025</w:t>
      </w:r>
    </w:p>
    <w:p w14:paraId="35FB38CE" w14:textId="77777777" w:rsidR="00BC0381" w:rsidRDefault="00BC0381" w:rsidP="00B01379">
      <w:pPr>
        <w:spacing w:before="60" w:after="120" w:line="240" w:lineRule="auto"/>
        <w:ind w:left="284"/>
        <w:rPr>
          <w:rFonts w:ascii="Tahoma" w:hAnsi="Tahoma" w:cs="Tahoma"/>
          <w:b/>
          <w:bCs/>
          <w:sz w:val="20"/>
          <w:szCs w:val="20"/>
        </w:rPr>
      </w:pPr>
    </w:p>
    <w:p w14:paraId="0C0DADDD" w14:textId="14C71EF4" w:rsidR="00FB0A36" w:rsidRPr="00ED4C54" w:rsidRDefault="00FB0A36" w:rsidP="00B01379">
      <w:pPr>
        <w:spacing w:before="60" w:after="120" w:line="240" w:lineRule="auto"/>
        <w:ind w:left="284"/>
        <w:rPr>
          <w:rFonts w:ascii="Tahoma" w:hAnsi="Tahoma" w:cs="Tahoma"/>
          <w:b/>
          <w:bCs/>
          <w:sz w:val="20"/>
          <w:szCs w:val="20"/>
        </w:rPr>
      </w:pPr>
      <w:r w:rsidRPr="00ED4C54">
        <w:rPr>
          <w:rFonts w:ascii="Tahoma" w:hAnsi="Tahoma" w:cs="Tahoma"/>
          <w:b/>
          <w:bCs/>
          <w:sz w:val="20"/>
          <w:szCs w:val="20"/>
        </w:rPr>
        <w:t>GİRİŞ</w:t>
      </w:r>
    </w:p>
    <w:p w14:paraId="03D3A286"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Türkiye Araştırmacılar Derneği (TÜAD), "Pazarlama ve Kamuoyu Araştırmaları" alanında “Baykuş Ödülleri” etkinliğini düzenlemektedir. Ödülle ilgili bilgiler ve kurallar aşağıda sunulmaktadır. Bu yönetmelikte “Pazarlama ve Kamuoyu Araştırması Ödülleri” bundan sonra “Baykuş Ödülleri” olarak anılacaktır.</w:t>
      </w:r>
    </w:p>
    <w:p w14:paraId="690E9ABC" w14:textId="77777777" w:rsidR="00FB0A36" w:rsidRPr="00ED4C54" w:rsidRDefault="00FB0A36" w:rsidP="00B01379">
      <w:pPr>
        <w:spacing w:before="60" w:after="120" w:line="240" w:lineRule="auto"/>
        <w:ind w:left="284"/>
        <w:rPr>
          <w:rFonts w:ascii="Tahoma" w:hAnsi="Tahoma" w:cs="Tahoma"/>
          <w:b/>
          <w:bCs/>
          <w:sz w:val="20"/>
          <w:szCs w:val="20"/>
        </w:rPr>
      </w:pPr>
      <w:r w:rsidRPr="00ED4C54">
        <w:rPr>
          <w:rFonts w:ascii="Tahoma" w:hAnsi="Tahoma" w:cs="Tahoma"/>
          <w:b/>
          <w:bCs/>
          <w:sz w:val="20"/>
          <w:szCs w:val="20"/>
        </w:rPr>
        <w:t>AMAÇ VE KAPSAM</w:t>
      </w:r>
    </w:p>
    <w:p w14:paraId="70531701"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Bu ödül, araştırmanın iş süreçlerinde ve kararlarında yarattığı etki, katma değer ve önemini, bilimselliğini vurgulamak için tasarlanmıştır. Amacımız, Türkiye araştırma sektörünün tanıtımını yapmak, araştırmanın iş sonuçlarına etkisini daha geniş kitlelere yaymak için bir platform oluşturmak, bununla birlikte araştırma şirketleri, araştırma verenler ve veri toplama şirketleri arasındaki ilişkileri geliştirmek, başarılı iş ortaklıklarını, araştırma projelerini ödüllendirmektir.</w:t>
      </w:r>
    </w:p>
    <w:p w14:paraId="28235A65" w14:textId="3D3C93D2" w:rsidR="00B01379" w:rsidRPr="00ED4C54" w:rsidRDefault="00B01379" w:rsidP="00B01379">
      <w:pPr>
        <w:spacing w:before="60" w:after="120" w:line="240" w:lineRule="auto"/>
        <w:ind w:left="284"/>
        <w:rPr>
          <w:rFonts w:ascii="Tahoma" w:hAnsi="Tahoma" w:cs="Tahoma"/>
          <w:b/>
          <w:bCs/>
          <w:sz w:val="20"/>
          <w:szCs w:val="20"/>
        </w:rPr>
      </w:pPr>
      <w:r w:rsidRPr="00ED4C54">
        <w:rPr>
          <w:rFonts w:ascii="Tahoma" w:hAnsi="Tahoma" w:cs="Tahoma"/>
          <w:b/>
          <w:bCs/>
          <w:sz w:val="20"/>
          <w:szCs w:val="20"/>
        </w:rPr>
        <w:t>TAKVİM</w:t>
      </w:r>
    </w:p>
    <w:p w14:paraId="3EA6731B" w14:textId="57FFC484" w:rsidR="00FB0A36" w:rsidRPr="00ED4C54" w:rsidRDefault="00B01379" w:rsidP="00B01379">
      <w:pPr>
        <w:spacing w:before="60" w:after="120" w:line="240" w:lineRule="auto"/>
        <w:ind w:left="284"/>
        <w:jc w:val="center"/>
        <w:rPr>
          <w:rFonts w:ascii="Tahoma" w:hAnsi="Tahoma" w:cs="Tahoma"/>
          <w:sz w:val="20"/>
          <w:szCs w:val="20"/>
        </w:rPr>
      </w:pPr>
      <w:r w:rsidRPr="00ED4C54">
        <w:rPr>
          <w:rFonts w:ascii="Tahoma" w:eastAsia="Times New Roman" w:hAnsi="Tahoma" w:cs="Tahoma"/>
          <w:noProof/>
          <w:color w:val="C47500"/>
          <w:sz w:val="20"/>
          <w:szCs w:val="20"/>
          <w14:ligatures w14:val="none"/>
        </w:rPr>
        <w:drawing>
          <wp:inline distT="0" distB="0" distL="0" distR="0" wp14:anchorId="78F81522" wp14:editId="6EBF009F">
            <wp:extent cx="3937000" cy="1076253"/>
            <wp:effectExtent l="0" t="0" r="6350" b="0"/>
            <wp:docPr id="1151539886"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39886" name="Resim 1" descr="metin, ekran görüntüsü, yazı tipi, sayı, numara içeren bir resim&#10;&#10;Açıklama otomatik olarak oluşturuldu"/>
                    <pic:cNvPicPr/>
                  </pic:nvPicPr>
                  <pic:blipFill>
                    <a:blip r:embed="rId7"/>
                    <a:stretch>
                      <a:fillRect/>
                    </a:stretch>
                  </pic:blipFill>
                  <pic:spPr>
                    <a:xfrm>
                      <a:off x="0" y="0"/>
                      <a:ext cx="3971129" cy="1085583"/>
                    </a:xfrm>
                    <a:prstGeom prst="rect">
                      <a:avLst/>
                    </a:prstGeom>
                  </pic:spPr>
                </pic:pic>
              </a:graphicData>
            </a:graphic>
          </wp:inline>
        </w:drawing>
      </w:r>
    </w:p>
    <w:p w14:paraId="762E6039" w14:textId="77777777" w:rsidR="00E37EAD" w:rsidRDefault="00E37EAD" w:rsidP="00B01379">
      <w:pPr>
        <w:spacing w:before="60" w:after="120" w:line="240" w:lineRule="auto"/>
        <w:ind w:left="284"/>
        <w:rPr>
          <w:rFonts w:ascii="Tahoma" w:hAnsi="Tahoma" w:cs="Tahoma"/>
          <w:color w:val="C00000"/>
          <w:sz w:val="20"/>
          <w:szCs w:val="20"/>
        </w:rPr>
      </w:pPr>
    </w:p>
    <w:p w14:paraId="129AA276" w14:textId="6100C910"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A-</w:t>
      </w:r>
      <w:r w:rsidRPr="00AA6FBF">
        <w:rPr>
          <w:rFonts w:ascii="Aptos ExtraBold" w:hAnsi="Aptos ExtraBold" w:cs="Tahoma"/>
          <w:color w:val="C00000"/>
          <w:sz w:val="22"/>
          <w:szCs w:val="22"/>
        </w:rPr>
        <w:tab/>
        <w:t>ÖDÜL KATEGORİLERİ</w:t>
      </w:r>
    </w:p>
    <w:p w14:paraId="493713D6" w14:textId="77777777" w:rsidR="00E37EAD" w:rsidRDefault="00E37EAD" w:rsidP="00B01379">
      <w:pPr>
        <w:pStyle w:val="ListeParagraf"/>
        <w:spacing w:before="60" w:after="120" w:line="240" w:lineRule="auto"/>
        <w:ind w:hanging="360"/>
        <w:rPr>
          <w:rFonts w:ascii="Tahoma" w:hAnsi="Tahoma" w:cs="Tahoma"/>
          <w:color w:val="00B0F0"/>
          <w:sz w:val="20"/>
          <w:szCs w:val="20"/>
        </w:rPr>
      </w:pPr>
    </w:p>
    <w:p w14:paraId="1B2E6815" w14:textId="3E11BAC6" w:rsidR="00FB0A36" w:rsidRPr="00E37EAD" w:rsidRDefault="00FB0A36" w:rsidP="00B01379">
      <w:pPr>
        <w:pStyle w:val="ListeParagraf"/>
        <w:spacing w:before="60" w:after="120" w:line="240" w:lineRule="auto"/>
        <w:ind w:hanging="360"/>
        <w:rPr>
          <w:rFonts w:ascii="Tahoma" w:hAnsi="Tahoma" w:cs="Tahoma"/>
          <w:b/>
          <w:bCs/>
          <w:color w:val="00B0F0"/>
          <w:sz w:val="20"/>
          <w:szCs w:val="20"/>
        </w:rPr>
      </w:pPr>
      <w:r w:rsidRPr="00E37EAD">
        <w:rPr>
          <w:rFonts w:ascii="Tahoma" w:hAnsi="Tahoma" w:cs="Tahoma"/>
          <w:b/>
          <w:bCs/>
          <w:color w:val="4C94D8" w:themeColor="text2" w:themeTint="80"/>
          <w:sz w:val="20"/>
          <w:szCs w:val="20"/>
        </w:rPr>
        <w:t>1.</w:t>
      </w:r>
      <w:r w:rsidRPr="00E37EAD">
        <w:rPr>
          <w:rFonts w:ascii="Tahoma" w:hAnsi="Tahoma" w:cs="Tahoma"/>
          <w:b/>
          <w:bCs/>
          <w:color w:val="4C94D8" w:themeColor="text2" w:themeTint="80"/>
          <w:sz w:val="20"/>
          <w:szCs w:val="20"/>
        </w:rPr>
        <w:tab/>
      </w:r>
      <w:r w:rsidRPr="00E37EAD">
        <w:rPr>
          <w:rFonts w:ascii="Tahoma" w:hAnsi="Tahoma" w:cs="Tahoma"/>
          <w:b/>
          <w:bCs/>
          <w:color w:val="00B0F0"/>
          <w:sz w:val="20"/>
          <w:szCs w:val="20"/>
        </w:rPr>
        <w:t>AKADEMİK BAYKUŞ</w:t>
      </w:r>
    </w:p>
    <w:p w14:paraId="5E5BAF44" w14:textId="77777777" w:rsidR="00FB0A36" w:rsidRPr="00ED4C54" w:rsidRDefault="00FB0A36" w:rsidP="00B01379">
      <w:pPr>
        <w:spacing w:before="60" w:after="120" w:line="240" w:lineRule="auto"/>
        <w:ind w:left="708"/>
        <w:rPr>
          <w:rFonts w:ascii="Tahoma" w:hAnsi="Tahoma" w:cs="Tahoma"/>
          <w:sz w:val="20"/>
          <w:szCs w:val="20"/>
        </w:rPr>
      </w:pPr>
      <w:r w:rsidRPr="00E37EAD">
        <w:rPr>
          <w:rFonts w:ascii="Tahoma" w:hAnsi="Tahoma" w:cs="Tahoma"/>
          <w:color w:val="00B0F0"/>
          <w:sz w:val="20"/>
          <w:szCs w:val="20"/>
        </w:rPr>
        <w:t>Üniversite Bünyesinde Çalışan Akademisyenlerin Araştırmaları</w:t>
      </w:r>
      <w:r w:rsidRPr="00E37EAD">
        <w:rPr>
          <w:rFonts w:ascii="Tahoma" w:hAnsi="Tahoma" w:cs="Tahoma"/>
          <w:color w:val="4C94D8" w:themeColor="text2" w:themeTint="80"/>
          <w:sz w:val="20"/>
          <w:szCs w:val="20"/>
        </w:rPr>
        <w:t xml:space="preserve">; </w:t>
      </w:r>
      <w:r w:rsidRPr="00ED4C54">
        <w:rPr>
          <w:rFonts w:ascii="Tahoma" w:hAnsi="Tahoma" w:cs="Tahoma"/>
          <w:sz w:val="20"/>
          <w:szCs w:val="20"/>
        </w:rPr>
        <w:t xml:space="preserve">Bu kategoriye, üniversite bünyesinde çalışan tam zamanlı akademisyenler, son 4 yıl içinde SSCI / SCI ya da </w:t>
      </w:r>
      <w:proofErr w:type="spellStart"/>
      <w:r w:rsidRPr="00ED4C54">
        <w:rPr>
          <w:rFonts w:ascii="Tahoma" w:hAnsi="Tahoma" w:cs="Tahoma"/>
          <w:sz w:val="20"/>
          <w:szCs w:val="20"/>
        </w:rPr>
        <w:t>Ebsco</w:t>
      </w:r>
      <w:proofErr w:type="spellEnd"/>
      <w:r w:rsidRPr="00ED4C54">
        <w:rPr>
          <w:rFonts w:ascii="Tahoma" w:hAnsi="Tahoma" w:cs="Tahoma"/>
          <w:sz w:val="20"/>
          <w:szCs w:val="20"/>
        </w:rPr>
        <w:t xml:space="preserve"> gibi uluslararası alan endekslerinde taranan pazarlama/kamuoyu araştırmaları alanında akademik dergilerde yayımlanan makaleleriyle başvuruda bulunabilirler. Makalelerde kalitatif ya da kantitatif araştırma yöntemlerinin kullanılmış olması gerekmektedir. Bu projeler aksiyona yönelik ve uygulanabilir bulgular içermelidir. Bu kategori 5 akademisyenden oluşan mikro jüri tarafından değerlendirilir. 5 kişilik akademik jürinin 2 üyesi ana jüride de yer alır. Tüm diğer kategorilerde olduğu gibi, bu kategoride de başvurular anonim olarak yapılır.</w:t>
      </w:r>
    </w:p>
    <w:p w14:paraId="7E5FA209" w14:textId="77777777" w:rsidR="00FB0A36" w:rsidRPr="00E37EAD" w:rsidRDefault="00FB0A36" w:rsidP="00B01379">
      <w:pPr>
        <w:spacing w:before="60" w:after="120" w:line="240" w:lineRule="auto"/>
        <w:ind w:left="284"/>
        <w:rPr>
          <w:rFonts w:ascii="Tahoma" w:hAnsi="Tahoma" w:cs="Tahoma"/>
          <w:color w:val="00B0F0"/>
          <w:sz w:val="20"/>
          <w:szCs w:val="20"/>
        </w:rPr>
      </w:pPr>
    </w:p>
    <w:p w14:paraId="35D82769"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2.</w:t>
      </w:r>
      <w:r w:rsidRPr="00E37EAD">
        <w:rPr>
          <w:rFonts w:ascii="Tahoma" w:hAnsi="Tahoma" w:cs="Tahoma"/>
          <w:b/>
          <w:bCs/>
          <w:color w:val="00B0F0"/>
          <w:sz w:val="20"/>
          <w:szCs w:val="20"/>
        </w:rPr>
        <w:tab/>
        <w:t xml:space="preserve">ALIŞVERİŞÇİ BAYKUŞ </w:t>
      </w:r>
    </w:p>
    <w:p w14:paraId="406CAF9A" w14:textId="77777777" w:rsidR="00FB0A36" w:rsidRPr="00ED4C54" w:rsidRDefault="00FB0A36" w:rsidP="00B01379">
      <w:pPr>
        <w:spacing w:before="60" w:after="120" w:line="240" w:lineRule="auto"/>
        <w:ind w:left="708"/>
        <w:rPr>
          <w:rFonts w:ascii="Tahoma" w:hAnsi="Tahoma" w:cs="Tahoma"/>
          <w:sz w:val="20"/>
          <w:szCs w:val="20"/>
        </w:rPr>
      </w:pPr>
      <w:r w:rsidRPr="00E37EAD">
        <w:rPr>
          <w:rFonts w:ascii="Tahoma" w:hAnsi="Tahoma" w:cs="Tahoma"/>
          <w:color w:val="00B0F0"/>
          <w:sz w:val="20"/>
          <w:szCs w:val="20"/>
        </w:rPr>
        <w:t>Tüketicilerin Alışveriş Deneyimlerine Yönelik Araştırmalar;</w:t>
      </w:r>
      <w:r w:rsidRPr="00ED4C54">
        <w:rPr>
          <w:rFonts w:ascii="Tahoma" w:hAnsi="Tahoma" w:cs="Tahoma"/>
          <w:color w:val="00B0F0"/>
          <w:sz w:val="20"/>
          <w:szCs w:val="20"/>
        </w:rPr>
        <w:t xml:space="preserve"> </w:t>
      </w:r>
      <w:r w:rsidRPr="00E37EAD">
        <w:rPr>
          <w:rFonts w:ascii="Tahoma" w:hAnsi="Tahoma" w:cs="Tahoma"/>
          <w:sz w:val="20"/>
          <w:szCs w:val="20"/>
        </w:rPr>
        <w:t>Alışverişçiler</w:t>
      </w:r>
      <w:r w:rsidRPr="00ED4C54">
        <w:rPr>
          <w:rFonts w:ascii="Tahoma" w:hAnsi="Tahoma" w:cs="Tahoma"/>
          <w:color w:val="00B0F0"/>
          <w:sz w:val="20"/>
          <w:szCs w:val="20"/>
        </w:rPr>
        <w:t xml:space="preserve">i </w:t>
      </w:r>
      <w:r w:rsidRPr="00ED4C54">
        <w:rPr>
          <w:rFonts w:ascii="Tahoma" w:hAnsi="Tahoma" w:cs="Tahoma"/>
          <w:sz w:val="20"/>
          <w:szCs w:val="20"/>
        </w:rPr>
        <w:t>tanımak, ihtiyaçlarını ve davranış örüntülerini anlamak amacıyla alışveriş ortamlarına ve alışveriş deneyimine yönelik yapılan araştırmalarla bu kategoriye başvuru yapılabilir.</w:t>
      </w:r>
    </w:p>
    <w:p w14:paraId="2B3AFB10" w14:textId="77777777" w:rsidR="00ED4C54" w:rsidRDefault="00ED4C54" w:rsidP="00B01379">
      <w:pPr>
        <w:spacing w:before="60" w:after="120" w:line="240" w:lineRule="auto"/>
        <w:ind w:left="284"/>
        <w:rPr>
          <w:rFonts w:ascii="Tahoma" w:hAnsi="Tahoma" w:cs="Tahoma"/>
          <w:color w:val="00B0F0"/>
          <w:sz w:val="20"/>
          <w:szCs w:val="20"/>
        </w:rPr>
      </w:pPr>
    </w:p>
    <w:p w14:paraId="2DE6281A" w14:textId="3F012D7D"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3.</w:t>
      </w:r>
      <w:r w:rsidRPr="00E37EAD">
        <w:rPr>
          <w:rFonts w:ascii="Tahoma" w:hAnsi="Tahoma" w:cs="Tahoma"/>
          <w:b/>
          <w:bCs/>
          <w:color w:val="00B0F0"/>
          <w:sz w:val="20"/>
          <w:szCs w:val="20"/>
        </w:rPr>
        <w:tab/>
        <w:t>EŞİTLİKÇİ BAYKUŞ</w:t>
      </w:r>
    </w:p>
    <w:p w14:paraId="719D317A"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Toplumsal Eşitsizliğe Yönelik Araştırmalar; </w:t>
      </w:r>
      <w:r w:rsidRPr="00ED4C54">
        <w:rPr>
          <w:rFonts w:ascii="Tahoma" w:hAnsi="Tahoma" w:cs="Tahoma"/>
          <w:sz w:val="20"/>
          <w:szCs w:val="20"/>
        </w:rPr>
        <w:t>Toplumdaki farklı eşitsizlikleri, (cinsel yönelim, cinsiyet, inanç, etnik köken, yaş, engellilik vb.) içeren araştırmaları kapsar. Eşitsizliğin nedenleri, sonuçları, toplumsal ve kültürel analizine dair gerçekleştirilen ve bu alanda kamuoyunda farkındalık yaratmayı amaçlayan araştırmalar bu kategoriye başvuru yapabilirler. Kategoriye münferit veya bir müşteri ile başvurulabilir.</w:t>
      </w:r>
    </w:p>
    <w:p w14:paraId="368012D3" w14:textId="10BE68CF" w:rsidR="00ED4C54" w:rsidRDefault="00ED4C54">
      <w:pPr>
        <w:rPr>
          <w:rFonts w:ascii="Tahoma" w:hAnsi="Tahoma" w:cs="Tahoma"/>
          <w:sz w:val="20"/>
          <w:szCs w:val="20"/>
        </w:rPr>
      </w:pPr>
      <w:r>
        <w:rPr>
          <w:rFonts w:ascii="Tahoma" w:hAnsi="Tahoma" w:cs="Tahoma"/>
          <w:sz w:val="20"/>
          <w:szCs w:val="20"/>
        </w:rPr>
        <w:br w:type="page"/>
      </w:r>
    </w:p>
    <w:p w14:paraId="5B5F5CE4"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lastRenderedPageBreak/>
        <w:t>4.</w:t>
      </w:r>
      <w:r w:rsidRPr="00E37EAD">
        <w:rPr>
          <w:rFonts w:ascii="Tahoma" w:hAnsi="Tahoma" w:cs="Tahoma"/>
          <w:b/>
          <w:bCs/>
          <w:color w:val="00B0F0"/>
          <w:sz w:val="20"/>
          <w:szCs w:val="20"/>
        </w:rPr>
        <w:tab/>
        <w:t>GENÇ BAYKUŞ</w:t>
      </w:r>
    </w:p>
    <w:p w14:paraId="747B79CE"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Genç Araştırmacıların Proje Yöneticisi Olduğu Araştırmalar; </w:t>
      </w:r>
      <w:r w:rsidRPr="00ED4C54">
        <w:rPr>
          <w:rFonts w:ascii="Tahoma" w:hAnsi="Tahoma" w:cs="Tahoma"/>
          <w:sz w:val="20"/>
          <w:szCs w:val="20"/>
        </w:rPr>
        <w:t>Bu kategoriye TÜAD Tüzel Üyesi Araştırma Şirketleri'nde çalışan, 1995 ve sonrasında doğmuş olan araştırmacılar yönettikleri araştırma projeleri ile katılabilirler. Bu kategoriye başvurulmuş projelerle başka bir kategoriye başvuruda bulunulamaz. Bu kategori başvurusunda, araştırma şirketi ekipler bölümünde sadece proje yöneticisi olan genç araştırmacının ismi yer almalıdır. Başvuruyu yapan kişi yaş tespiti için kimlik bilgilerini beyan etmelidir.</w:t>
      </w:r>
    </w:p>
    <w:p w14:paraId="3FFCD204" w14:textId="77777777" w:rsidR="00FB0A36" w:rsidRPr="00ED4C54" w:rsidRDefault="00FB0A36" w:rsidP="00B01379">
      <w:pPr>
        <w:spacing w:before="60" w:after="120" w:line="240" w:lineRule="auto"/>
        <w:ind w:left="284"/>
        <w:rPr>
          <w:rFonts w:ascii="Tahoma" w:hAnsi="Tahoma" w:cs="Tahoma"/>
          <w:sz w:val="20"/>
          <w:szCs w:val="20"/>
        </w:rPr>
      </w:pPr>
    </w:p>
    <w:p w14:paraId="6111B8CB"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5.</w:t>
      </w:r>
      <w:r w:rsidRPr="00E37EAD">
        <w:rPr>
          <w:rFonts w:ascii="Tahoma" w:hAnsi="Tahoma" w:cs="Tahoma"/>
          <w:b/>
          <w:bCs/>
          <w:color w:val="00B0F0"/>
          <w:sz w:val="20"/>
          <w:szCs w:val="20"/>
        </w:rPr>
        <w:tab/>
        <w:t>GLOBAL BAYKUŞ</w:t>
      </w:r>
    </w:p>
    <w:p w14:paraId="7FEB3FAD"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Yurtdışında Yapılan Araştırmalar; </w:t>
      </w:r>
      <w:r w:rsidRPr="00ED4C54">
        <w:rPr>
          <w:rFonts w:ascii="Tahoma" w:hAnsi="Tahoma" w:cs="Tahoma"/>
          <w:sz w:val="20"/>
          <w:szCs w:val="20"/>
        </w:rPr>
        <w:t>Farklı ülkeler ve kültürlerdeki insanları anlamaya yönelik olarak gerçekleştirilen ekonomik, sosyal, siyasi ve tüketici araştırmalarıyla bu kategoriye başvuru yapılabilir. Bu kategoriye başvurabilmek için, araştırmanın veri toplama aşaması yurtdışında gerçekleştirilmiş olmalıdır. Araştırmanın soru formu hazırlığı ve raporlama süreci mutlaka Türkiye’den yönetilmelidir. Yurtdışından yönetilip Türkiye’de sahası yapılan araştırmalar ve sadece masa başı yapılan araştırmalar kapsam dışıdır.</w:t>
      </w:r>
    </w:p>
    <w:p w14:paraId="7EF6BA51" w14:textId="77777777" w:rsidR="00FB0A36" w:rsidRPr="00ED4C54" w:rsidRDefault="00FB0A36" w:rsidP="00B01379">
      <w:pPr>
        <w:spacing w:before="60" w:after="120" w:line="240" w:lineRule="auto"/>
        <w:ind w:left="284"/>
        <w:rPr>
          <w:rFonts w:ascii="Tahoma" w:hAnsi="Tahoma" w:cs="Tahoma"/>
          <w:sz w:val="20"/>
          <w:szCs w:val="20"/>
        </w:rPr>
      </w:pPr>
    </w:p>
    <w:p w14:paraId="5A56B9F9"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6.</w:t>
      </w:r>
      <w:r w:rsidRPr="00E37EAD">
        <w:rPr>
          <w:rFonts w:ascii="Tahoma" w:hAnsi="Tahoma" w:cs="Tahoma"/>
          <w:b/>
          <w:bCs/>
          <w:color w:val="00B0F0"/>
          <w:sz w:val="20"/>
          <w:szCs w:val="20"/>
        </w:rPr>
        <w:tab/>
      </w:r>
      <w:proofErr w:type="gramStart"/>
      <w:r w:rsidRPr="00E37EAD">
        <w:rPr>
          <w:rFonts w:ascii="Tahoma" w:hAnsi="Tahoma" w:cs="Tahoma"/>
          <w:b/>
          <w:bCs/>
          <w:color w:val="00B0F0"/>
          <w:sz w:val="20"/>
          <w:szCs w:val="20"/>
        </w:rPr>
        <w:t>KAŞİF</w:t>
      </w:r>
      <w:proofErr w:type="gramEnd"/>
      <w:r w:rsidRPr="00E37EAD">
        <w:rPr>
          <w:rFonts w:ascii="Tahoma" w:hAnsi="Tahoma" w:cs="Tahoma"/>
          <w:b/>
          <w:bCs/>
          <w:color w:val="00B0F0"/>
          <w:sz w:val="20"/>
          <w:szCs w:val="20"/>
        </w:rPr>
        <w:t xml:space="preserve"> BAYKUŞ: </w:t>
      </w:r>
    </w:p>
    <w:p w14:paraId="4C296BBC"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Görünmeyeni Keşfedenler; </w:t>
      </w:r>
      <w:r w:rsidRPr="00ED4C54">
        <w:rPr>
          <w:rFonts w:ascii="Tahoma" w:hAnsi="Tahoma" w:cs="Tahoma"/>
          <w:sz w:val="20"/>
          <w:szCs w:val="20"/>
        </w:rPr>
        <w:t>Bu ödüle aday olan araştırma çalışmalarının daha önceden tespit edilmemiş, gerilerde veya derinlerde kalmış tüketici tavır ve davranışlarına dair keşifleri veya unutulmuş ya da üstü örtülmüş ancak aslında yaşamaya devam eden tutumları ortaya çıkarmış olması önemlidir.</w:t>
      </w:r>
    </w:p>
    <w:p w14:paraId="6C16E2D0" w14:textId="77777777" w:rsidR="00FB0A36" w:rsidRPr="00ED4C54" w:rsidRDefault="00FB0A36" w:rsidP="00B01379">
      <w:pPr>
        <w:spacing w:before="60" w:after="120" w:line="240" w:lineRule="auto"/>
        <w:ind w:left="284"/>
        <w:rPr>
          <w:rFonts w:ascii="Tahoma" w:hAnsi="Tahoma" w:cs="Tahoma"/>
          <w:sz w:val="20"/>
          <w:szCs w:val="20"/>
        </w:rPr>
      </w:pPr>
    </w:p>
    <w:p w14:paraId="45082565"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7.</w:t>
      </w:r>
      <w:r w:rsidRPr="00E37EAD">
        <w:rPr>
          <w:rFonts w:ascii="Tahoma" w:hAnsi="Tahoma" w:cs="Tahoma"/>
          <w:b/>
          <w:bCs/>
          <w:color w:val="00B0F0"/>
          <w:sz w:val="20"/>
          <w:szCs w:val="20"/>
        </w:rPr>
        <w:tab/>
        <w:t>İNATÇI BAYKUŞ</w:t>
      </w:r>
    </w:p>
    <w:p w14:paraId="648F79D1" w14:textId="77777777" w:rsidR="00FB0A36"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Periyodik Araştırmalar, Paneller; 3 Yıl ve Daha Uzun Süreli Yapılan Periyodik Araştırmalar;</w:t>
      </w:r>
      <w:r w:rsidRPr="00ED4C54">
        <w:rPr>
          <w:rFonts w:ascii="Tahoma" w:hAnsi="Tahoma" w:cs="Tahoma"/>
          <w:sz w:val="20"/>
          <w:szCs w:val="20"/>
        </w:rPr>
        <w:t xml:space="preserve"> Bu ödül, marka bilinirliği, marka algısı, reklam etkinliği, marka sağlığı, iç-dış müşteri memnuniyeti, kurumsal itibar vb. ile ilgili periyodik ölçüm yapan çalışmalara verilecektir. Bu ödüle başvuracak firmaların 3 yıl ve daha uzun süre boyunca bu projeyi yaptıkları ve firmanın taktiksel ve/veya stratejik kararlarını şekillendirmede etkili olduğunu, böylelikle düzenli ölçümün önemini/değerini göstermesi beklenmektedir. Periyodik ölçümün başlangıç tarihi mutlaka belirtilmedir. Bu kategoriye yapılan başvuruda söz konusu periyodun neden seçildiği açıklanmalıdır.</w:t>
      </w:r>
    </w:p>
    <w:p w14:paraId="6679B040" w14:textId="77777777" w:rsidR="00E37EAD" w:rsidRPr="00ED4C54" w:rsidRDefault="00E37EAD" w:rsidP="00B01379">
      <w:pPr>
        <w:spacing w:before="60" w:after="120" w:line="240" w:lineRule="auto"/>
        <w:ind w:left="708"/>
        <w:rPr>
          <w:rFonts w:ascii="Tahoma" w:hAnsi="Tahoma" w:cs="Tahoma"/>
          <w:sz w:val="20"/>
          <w:szCs w:val="20"/>
        </w:rPr>
      </w:pPr>
    </w:p>
    <w:p w14:paraId="33E2CABA"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8.</w:t>
      </w:r>
      <w:r w:rsidRPr="00E37EAD">
        <w:rPr>
          <w:rFonts w:ascii="Tahoma" w:hAnsi="Tahoma" w:cs="Tahoma"/>
          <w:b/>
          <w:bCs/>
          <w:color w:val="00B0F0"/>
          <w:sz w:val="20"/>
          <w:szCs w:val="20"/>
        </w:rPr>
        <w:tab/>
        <w:t>İNOVATİF BAYKUŞ</w:t>
      </w:r>
    </w:p>
    <w:p w14:paraId="1E880096"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Yöntem Değiştirenler; </w:t>
      </w:r>
      <w:r w:rsidRPr="00ED4C54">
        <w:rPr>
          <w:rFonts w:ascii="Tahoma" w:hAnsi="Tahoma" w:cs="Tahoma"/>
          <w:sz w:val="20"/>
          <w:szCs w:val="20"/>
        </w:rPr>
        <w:t>İnovatif Araştırma Yaklaşımlarının Kullanıldığı Araştırmalar: Kalitatif ve kantitatif araştırma alanında, yenilikçi araştırma yaklaşımlarıyla sektörün büyümesine ya da genişlemesine katkıda bulunan yenilikçi projeler bu kategoride değerlendirilecektir. Bu kategoride değerlendirilecek projeler, yenilikçi yöntemlerini iyi bir şekilde açıklamalı ya da mevcut yöntemleri nasıl geliştirdiğini ortaya koyabilmelidir. Buna paralel olarak, ortaya konulan yeniliğin, araştırma müşterisine katkısı açıkça anlatılmalı, zaman ve finansal kaynakların verimli kullanıldığı ortaya konulmalıdır.</w:t>
      </w:r>
    </w:p>
    <w:p w14:paraId="628B4B1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w:t>
      </w:r>
    </w:p>
    <w:p w14:paraId="2B12A410"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9.</w:t>
      </w:r>
      <w:r w:rsidRPr="00E37EAD">
        <w:rPr>
          <w:rFonts w:ascii="Tahoma" w:hAnsi="Tahoma" w:cs="Tahoma"/>
          <w:b/>
          <w:bCs/>
          <w:color w:val="00B0F0"/>
          <w:sz w:val="20"/>
          <w:szCs w:val="20"/>
        </w:rPr>
        <w:tab/>
        <w:t>İTİBARLI BAYKUŞ</w:t>
      </w:r>
    </w:p>
    <w:p w14:paraId="052CC053" w14:textId="4CE69C9A"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İtibar ve Sosyal Paydaş Yönetimi Araştırmaları;</w:t>
      </w:r>
      <w:r w:rsidRPr="00ED4C54">
        <w:rPr>
          <w:rFonts w:ascii="Tahoma" w:hAnsi="Tahoma" w:cs="Tahoma"/>
          <w:sz w:val="20"/>
          <w:szCs w:val="20"/>
        </w:rPr>
        <w:t xml:space="preserve"> Bu araştırmalar şirketlere güven kazandırmayla beraber, takdir görme, kriz vb. dönemlerde paydaşların desteğini alabilme, hisse senetlerinin tercih edilmesini sağlama, ürün ve hizmetlerin tercih edilmesi ya da tavsiye edilmesine katkıda bulunma gibi sonuçların alındığı, şirketin toplam performansını yükseltmeye ve güven sağlamaya yönelik neler yapması gerektiğini belirleyen sonuçlar alınan itibar ve sosyal paydaş araştırmalarıdır. İşveren marka değer araştırmaları da bu kapsamda değerlendirilir.</w:t>
      </w:r>
    </w:p>
    <w:p w14:paraId="20DAE0B5" w14:textId="23E2756A" w:rsidR="00ED4C54" w:rsidRDefault="00ED4C54">
      <w:pPr>
        <w:rPr>
          <w:rFonts w:ascii="Tahoma" w:hAnsi="Tahoma" w:cs="Tahoma"/>
          <w:sz w:val="20"/>
          <w:szCs w:val="20"/>
        </w:rPr>
      </w:pPr>
      <w:r>
        <w:rPr>
          <w:rFonts w:ascii="Tahoma" w:hAnsi="Tahoma" w:cs="Tahoma"/>
          <w:sz w:val="20"/>
          <w:szCs w:val="20"/>
        </w:rPr>
        <w:br w:type="page"/>
      </w:r>
    </w:p>
    <w:p w14:paraId="07EB4E35"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lastRenderedPageBreak/>
        <w:t>10.</w:t>
      </w:r>
      <w:r w:rsidRPr="00E37EAD">
        <w:rPr>
          <w:rFonts w:ascii="Tahoma" w:hAnsi="Tahoma" w:cs="Tahoma"/>
          <w:b/>
          <w:bCs/>
          <w:color w:val="00B0F0"/>
          <w:sz w:val="20"/>
          <w:szCs w:val="20"/>
        </w:rPr>
        <w:tab/>
        <w:t>MEMNUN BAYKUŞ</w:t>
      </w:r>
    </w:p>
    <w:p w14:paraId="6924018C" w14:textId="77C38789"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Memnuniyet Araştırmaları; </w:t>
      </w:r>
      <w:r w:rsidRPr="00ED4C54">
        <w:rPr>
          <w:rFonts w:ascii="Tahoma" w:hAnsi="Tahoma" w:cs="Tahoma"/>
          <w:sz w:val="20"/>
          <w:szCs w:val="20"/>
        </w:rPr>
        <w:t xml:space="preserve">Kurum, kuruluş ve markalar için güçlü/ rekabet üstünlüğü </w:t>
      </w:r>
      <w:r w:rsidR="00212B10">
        <w:rPr>
          <w:rFonts w:ascii="Tahoma" w:hAnsi="Tahoma" w:cs="Tahoma"/>
          <w:sz w:val="20"/>
          <w:szCs w:val="20"/>
        </w:rPr>
        <w:t>y</w:t>
      </w:r>
      <w:r w:rsidRPr="00ED4C54">
        <w:rPr>
          <w:rFonts w:ascii="Tahoma" w:hAnsi="Tahoma" w:cs="Tahoma"/>
          <w:sz w:val="20"/>
          <w:szCs w:val="20"/>
        </w:rPr>
        <w:t>aratacak alanların belirlenmesi, zayıf/geliştirilmesi gereken unsurların tespit edilebilmesi ve performans/iyileştirme aksiyonları alınabilmesi için bayi, tedarikçi, çalışan ve müşteri memnuniyetini ölçmeye yönelik araştırmalarla bu kategoriye başvuru yapılabilir.</w:t>
      </w:r>
    </w:p>
    <w:p w14:paraId="255C3DD7" w14:textId="77777777" w:rsidR="00FB0A36" w:rsidRPr="00ED4C54" w:rsidRDefault="00FB0A36" w:rsidP="00B01379">
      <w:pPr>
        <w:spacing w:before="60" w:after="120" w:line="240" w:lineRule="auto"/>
        <w:ind w:left="284"/>
        <w:rPr>
          <w:rFonts w:ascii="Tahoma" w:hAnsi="Tahoma" w:cs="Tahoma"/>
          <w:sz w:val="20"/>
          <w:szCs w:val="20"/>
        </w:rPr>
      </w:pPr>
    </w:p>
    <w:p w14:paraId="5EBD1CBF"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11.</w:t>
      </w:r>
      <w:r w:rsidRPr="00E37EAD">
        <w:rPr>
          <w:rFonts w:ascii="Tahoma" w:hAnsi="Tahoma" w:cs="Tahoma"/>
          <w:b/>
          <w:bCs/>
          <w:color w:val="00B0F0"/>
          <w:sz w:val="20"/>
          <w:szCs w:val="20"/>
        </w:rPr>
        <w:tab/>
        <w:t>MERAKLI BAYKUŞ</w:t>
      </w:r>
    </w:p>
    <w:p w14:paraId="1804BBB5"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Şirketleri Anlayanlar; B2B </w:t>
      </w:r>
      <w:proofErr w:type="gramStart"/>
      <w:r w:rsidRPr="00ED4C54">
        <w:rPr>
          <w:rFonts w:ascii="Tahoma" w:hAnsi="Tahoma" w:cs="Tahoma"/>
          <w:color w:val="00B0F0"/>
          <w:sz w:val="20"/>
          <w:szCs w:val="20"/>
        </w:rPr>
        <w:t>Araştırmalar;</w:t>
      </w:r>
      <w:proofErr w:type="gramEnd"/>
      <w:r w:rsidRPr="00ED4C54">
        <w:rPr>
          <w:rFonts w:ascii="Tahoma" w:hAnsi="Tahoma" w:cs="Tahoma"/>
          <w:color w:val="00B0F0"/>
          <w:sz w:val="20"/>
          <w:szCs w:val="20"/>
        </w:rPr>
        <w:t xml:space="preserve"> </w:t>
      </w:r>
      <w:r w:rsidRPr="00ED4C54">
        <w:rPr>
          <w:rFonts w:ascii="Tahoma" w:hAnsi="Tahoma" w:cs="Tahoma"/>
          <w:sz w:val="20"/>
          <w:szCs w:val="20"/>
        </w:rPr>
        <w:t>Hedef kitlesi tüzel kişilikler ve kurumlar olan, özel sektör veya kamu alanında iş sorunsallarını çözmek, performans takip etmek veya sektör dinamiklerini anlamak için yapılan araştırmalardır. Çalışmada isteğe bağlı olarak kantitatif verilerin neden-sonuç ilişkilerine inilebileceği gibi, sadece kalitatif olarak olaylar ve hikayeler üzerinden de sonuca gidilebilir.</w:t>
      </w:r>
    </w:p>
    <w:p w14:paraId="08A1CCF3" w14:textId="77777777" w:rsidR="00FB0A36" w:rsidRPr="00ED4C54" w:rsidRDefault="00FB0A36" w:rsidP="00B01379">
      <w:pPr>
        <w:spacing w:before="60" w:after="120" w:line="240" w:lineRule="auto"/>
        <w:ind w:left="284"/>
        <w:rPr>
          <w:rFonts w:ascii="Tahoma" w:hAnsi="Tahoma" w:cs="Tahoma"/>
          <w:sz w:val="20"/>
          <w:szCs w:val="20"/>
        </w:rPr>
      </w:pPr>
    </w:p>
    <w:p w14:paraId="4240309D"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12.</w:t>
      </w:r>
      <w:r w:rsidRPr="00E37EAD">
        <w:rPr>
          <w:rFonts w:ascii="Tahoma" w:hAnsi="Tahoma" w:cs="Tahoma"/>
          <w:b/>
          <w:bCs/>
          <w:color w:val="00B0F0"/>
          <w:sz w:val="20"/>
          <w:szCs w:val="20"/>
        </w:rPr>
        <w:tab/>
        <w:t>SENDİKAL BAYKUŞ</w:t>
      </w:r>
    </w:p>
    <w:p w14:paraId="3395C290"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Çok Müşterili Araştırmalar; </w:t>
      </w:r>
      <w:r w:rsidRPr="00ED4C54">
        <w:rPr>
          <w:rFonts w:ascii="Tahoma" w:hAnsi="Tahoma" w:cs="Tahoma"/>
          <w:sz w:val="20"/>
          <w:szCs w:val="20"/>
        </w:rPr>
        <w:t>Bu kategori birden fazla müşteriye raporlanmak üzere kurgulanmış olan tüm araştırmaları kapsamaktadır. Araştırma şirketleri bu kategoriye münferit veya bir müşterisi ile başvurabilir. Bu kategoride başvuru yapılan projenin halihazırda bir müşterisi yoksa çalışmanın hedeflediği pazar açıklanmalıdır.</w:t>
      </w:r>
    </w:p>
    <w:p w14:paraId="1355EBC0" w14:textId="77777777" w:rsidR="00FB0A36" w:rsidRPr="00ED4C54" w:rsidRDefault="00FB0A36" w:rsidP="00B01379">
      <w:pPr>
        <w:spacing w:before="60" w:after="120" w:line="240" w:lineRule="auto"/>
        <w:ind w:left="284"/>
        <w:rPr>
          <w:rFonts w:ascii="Tahoma" w:hAnsi="Tahoma" w:cs="Tahoma"/>
          <w:sz w:val="20"/>
          <w:szCs w:val="20"/>
        </w:rPr>
      </w:pPr>
    </w:p>
    <w:p w14:paraId="6241EBA1" w14:textId="6E504010"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13.</w:t>
      </w:r>
      <w:r w:rsidRPr="00E37EAD">
        <w:rPr>
          <w:rFonts w:ascii="Tahoma" w:hAnsi="Tahoma" w:cs="Tahoma"/>
          <w:b/>
          <w:bCs/>
          <w:color w:val="00B0F0"/>
          <w:sz w:val="20"/>
          <w:szCs w:val="20"/>
        </w:rPr>
        <w:tab/>
        <w:t>SOSYAL BAYKUŞ</w:t>
      </w:r>
    </w:p>
    <w:p w14:paraId="15F97940"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Toplumu Okuyanlar; Sosyal </w:t>
      </w:r>
      <w:proofErr w:type="gramStart"/>
      <w:r w:rsidRPr="00ED4C54">
        <w:rPr>
          <w:rFonts w:ascii="Tahoma" w:hAnsi="Tahoma" w:cs="Tahoma"/>
          <w:color w:val="00B0F0"/>
          <w:sz w:val="20"/>
          <w:szCs w:val="20"/>
        </w:rPr>
        <w:t>Araştırmalar;</w:t>
      </w:r>
      <w:proofErr w:type="gramEnd"/>
      <w:r w:rsidRPr="00ED4C54">
        <w:rPr>
          <w:rFonts w:ascii="Tahoma" w:hAnsi="Tahoma" w:cs="Tahoma"/>
          <w:color w:val="00B0F0"/>
          <w:sz w:val="20"/>
          <w:szCs w:val="20"/>
        </w:rPr>
        <w:t xml:space="preserve"> </w:t>
      </w:r>
      <w:r w:rsidRPr="00ED4C54">
        <w:rPr>
          <w:rFonts w:ascii="Tahoma" w:hAnsi="Tahoma" w:cs="Tahoma"/>
          <w:sz w:val="20"/>
          <w:szCs w:val="20"/>
        </w:rPr>
        <w:t>Bu ödül, toplum sorunlarını en iyi anlayan ve tanımlayan sosyal araştırma projelerine verilecektir. Bu kategoride değerlendirilecek araştırmaların kapsamı, toplumsal anlamda bir fayda ve hizmet sağlamalıdır. Araştırma bulgularının medyada ya da çeşitli platformlarda (konferanslar, seminerler, zirveler vb.) yer alması değerlendirmede önem arz eder. Kategoriye münferit veya bir müşteri ile başvurabilir.</w:t>
      </w:r>
    </w:p>
    <w:p w14:paraId="1EAD4619" w14:textId="5E540B84" w:rsidR="00B01379" w:rsidRPr="00ED4C54" w:rsidRDefault="00B01379">
      <w:pPr>
        <w:rPr>
          <w:rFonts w:ascii="Tahoma" w:hAnsi="Tahoma" w:cs="Tahoma"/>
          <w:sz w:val="20"/>
          <w:szCs w:val="20"/>
        </w:rPr>
      </w:pPr>
    </w:p>
    <w:p w14:paraId="7866E93F" w14:textId="5EFE1795" w:rsidR="00FB0A36" w:rsidRPr="00E37EAD" w:rsidRDefault="00FB0A36" w:rsidP="00B01379">
      <w:pPr>
        <w:spacing w:before="60" w:after="120" w:line="240" w:lineRule="auto"/>
        <w:ind w:left="284"/>
        <w:rPr>
          <w:rFonts w:ascii="Tahoma" w:hAnsi="Tahoma" w:cs="Tahoma"/>
          <w:b/>
          <w:bCs/>
          <w:sz w:val="20"/>
          <w:szCs w:val="20"/>
        </w:rPr>
      </w:pPr>
      <w:r w:rsidRPr="00E37EAD">
        <w:rPr>
          <w:rFonts w:ascii="Tahoma" w:hAnsi="Tahoma" w:cs="Tahoma"/>
          <w:b/>
          <w:bCs/>
          <w:color w:val="00B0F0"/>
          <w:sz w:val="20"/>
          <w:szCs w:val="20"/>
        </w:rPr>
        <w:t>14.</w:t>
      </w:r>
      <w:r w:rsidRPr="00E37EAD">
        <w:rPr>
          <w:rFonts w:ascii="Tahoma" w:hAnsi="Tahoma" w:cs="Tahoma"/>
          <w:b/>
          <w:bCs/>
          <w:color w:val="00B0F0"/>
          <w:sz w:val="20"/>
          <w:szCs w:val="20"/>
        </w:rPr>
        <w:tab/>
        <w:t>TAKTİSYEN BAYKUŞ</w:t>
      </w:r>
      <w:r w:rsidRPr="00E37EAD">
        <w:rPr>
          <w:rFonts w:ascii="Tahoma" w:hAnsi="Tahoma" w:cs="Tahoma"/>
          <w:b/>
          <w:bCs/>
          <w:sz w:val="20"/>
          <w:szCs w:val="20"/>
        </w:rPr>
        <w:t xml:space="preserve">  </w:t>
      </w:r>
    </w:p>
    <w:p w14:paraId="1F0F109F"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Taktiksel Araştırmalar;</w:t>
      </w:r>
      <w:r w:rsidRPr="00ED4C54">
        <w:rPr>
          <w:rFonts w:ascii="Tahoma" w:hAnsi="Tahoma" w:cs="Tahoma"/>
          <w:sz w:val="20"/>
          <w:szCs w:val="20"/>
        </w:rPr>
        <w:t xml:space="preserve"> Fiyat, ambalaj, ürün testleri ve benzerleri gibi ürün, dağıtım kanalları, vb. alanların ölçümlenerek seçilmesi, optimize edilmesi ve geliştirilmesine yönelik araştırmaları kapsamaktadır. Bu kategoriye başvuracak projeler, pazarlama sorununu saptamak ve sorunu gidermede hangi yöntemlerin kullanıldığını, hangi aşamalardan geçildiğini net bir şekilde tanımlamalıdır. Araştırma sonuçlarının müşterisine sağladığı katkı ve sorunun çözümü açıkça anlatılmalı, ortaya koyulmalıdır.</w:t>
      </w:r>
    </w:p>
    <w:p w14:paraId="58166DA7" w14:textId="77777777" w:rsidR="00FB0A36" w:rsidRPr="00ED4C54" w:rsidRDefault="00FB0A36" w:rsidP="00B01379">
      <w:pPr>
        <w:spacing w:before="60" w:after="120" w:line="240" w:lineRule="auto"/>
        <w:ind w:left="284"/>
        <w:rPr>
          <w:rFonts w:ascii="Tahoma" w:hAnsi="Tahoma" w:cs="Tahoma"/>
          <w:sz w:val="20"/>
          <w:szCs w:val="20"/>
        </w:rPr>
      </w:pPr>
    </w:p>
    <w:p w14:paraId="6F799707" w14:textId="54DB8AFD" w:rsidR="00FB0A36" w:rsidRPr="00E37EAD" w:rsidRDefault="00FB0A36" w:rsidP="00B01379">
      <w:pPr>
        <w:spacing w:before="60" w:after="120" w:line="240" w:lineRule="auto"/>
        <w:ind w:left="284"/>
        <w:rPr>
          <w:rFonts w:ascii="Tahoma" w:hAnsi="Tahoma" w:cs="Tahoma"/>
          <w:b/>
          <w:bCs/>
          <w:sz w:val="20"/>
          <w:szCs w:val="20"/>
        </w:rPr>
      </w:pPr>
      <w:r w:rsidRPr="00E37EAD">
        <w:rPr>
          <w:rFonts w:ascii="Tahoma" w:hAnsi="Tahoma" w:cs="Tahoma"/>
          <w:b/>
          <w:bCs/>
          <w:color w:val="00B0F0"/>
          <w:sz w:val="20"/>
          <w:szCs w:val="20"/>
        </w:rPr>
        <w:t>15.</w:t>
      </w:r>
      <w:r w:rsidRPr="00E37EAD">
        <w:rPr>
          <w:rFonts w:ascii="Tahoma" w:hAnsi="Tahoma" w:cs="Tahoma"/>
          <w:b/>
          <w:bCs/>
          <w:color w:val="00B0F0"/>
          <w:sz w:val="20"/>
          <w:szCs w:val="20"/>
        </w:rPr>
        <w:tab/>
        <w:t>İLETİŞİMCİ BAYKUŞ</w:t>
      </w:r>
      <w:r w:rsidRPr="00E37EAD">
        <w:rPr>
          <w:rFonts w:ascii="Tahoma" w:hAnsi="Tahoma" w:cs="Tahoma"/>
          <w:b/>
          <w:bCs/>
          <w:sz w:val="20"/>
          <w:szCs w:val="20"/>
        </w:rPr>
        <w:t xml:space="preserve"> </w:t>
      </w:r>
    </w:p>
    <w:p w14:paraId="26A3CEF2" w14:textId="34C75AA4"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İletişim Araştırmaları;</w:t>
      </w:r>
      <w:r w:rsidRPr="00ED4C54">
        <w:rPr>
          <w:rFonts w:ascii="Tahoma" w:hAnsi="Tahoma" w:cs="Tahoma"/>
          <w:sz w:val="20"/>
          <w:szCs w:val="20"/>
        </w:rPr>
        <w:t xml:space="preserve"> Bir ürün ya da hizmetin hedef kitle tarafından algılanışı, tüketici davranışları üzerindeki etkileri ve iletişimin başarısını ölçümleyen reklam, </w:t>
      </w:r>
      <w:proofErr w:type="spellStart"/>
      <w:r w:rsidRPr="00ED4C54">
        <w:rPr>
          <w:rFonts w:ascii="Tahoma" w:hAnsi="Tahoma" w:cs="Tahoma"/>
          <w:sz w:val="20"/>
          <w:szCs w:val="20"/>
        </w:rPr>
        <w:t>pre</w:t>
      </w:r>
      <w:proofErr w:type="spellEnd"/>
      <w:r w:rsidRPr="00ED4C54">
        <w:rPr>
          <w:rFonts w:ascii="Tahoma" w:hAnsi="Tahoma" w:cs="Tahoma"/>
          <w:sz w:val="20"/>
          <w:szCs w:val="20"/>
        </w:rPr>
        <w:t xml:space="preserve"> ve post testler gibi araştırmaları kapsamaktadır. Araştırma sonuçlarının farkındalık, bilinirlik, pazarlama iletişimine dair yaptığı katkılar açık olarak ortaya konulmalıdır.</w:t>
      </w:r>
    </w:p>
    <w:p w14:paraId="7546E6DD" w14:textId="77777777" w:rsidR="00FB0A36" w:rsidRPr="00ED4C54" w:rsidRDefault="00FB0A36" w:rsidP="00B01379">
      <w:pPr>
        <w:spacing w:before="60" w:after="120" w:line="240" w:lineRule="auto"/>
        <w:ind w:left="284"/>
        <w:rPr>
          <w:rFonts w:ascii="Tahoma" w:hAnsi="Tahoma" w:cs="Tahoma"/>
          <w:sz w:val="20"/>
          <w:szCs w:val="20"/>
        </w:rPr>
      </w:pPr>
    </w:p>
    <w:p w14:paraId="7E4B5E2C" w14:textId="77777777" w:rsidR="00ED4C54" w:rsidRDefault="00ED4C54">
      <w:pPr>
        <w:rPr>
          <w:rFonts w:ascii="Tahoma" w:hAnsi="Tahoma" w:cs="Tahoma"/>
          <w:color w:val="00B0F0"/>
          <w:sz w:val="20"/>
          <w:szCs w:val="20"/>
        </w:rPr>
      </w:pPr>
      <w:r>
        <w:rPr>
          <w:rFonts w:ascii="Tahoma" w:hAnsi="Tahoma" w:cs="Tahoma"/>
          <w:color w:val="00B0F0"/>
          <w:sz w:val="20"/>
          <w:szCs w:val="20"/>
        </w:rPr>
        <w:br w:type="page"/>
      </w:r>
    </w:p>
    <w:p w14:paraId="3C139B08" w14:textId="0308A916"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lastRenderedPageBreak/>
        <w:t>16.</w:t>
      </w:r>
      <w:r w:rsidRPr="00E37EAD">
        <w:rPr>
          <w:rFonts w:ascii="Tahoma" w:hAnsi="Tahoma" w:cs="Tahoma"/>
          <w:b/>
          <w:bCs/>
          <w:color w:val="00B0F0"/>
          <w:sz w:val="20"/>
          <w:szCs w:val="20"/>
        </w:rPr>
        <w:tab/>
        <w:t>POLİTİK BAYKUŞ</w:t>
      </w:r>
    </w:p>
    <w:p w14:paraId="572F475D" w14:textId="0A1C08EB"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Türkiye Genelinde Siyasal Gündemi Belirleyen Araştırmalar;</w:t>
      </w:r>
      <w:r w:rsidRPr="00ED4C54">
        <w:rPr>
          <w:rFonts w:ascii="Tahoma" w:hAnsi="Tahoma" w:cs="Tahoma"/>
          <w:sz w:val="20"/>
          <w:szCs w:val="20"/>
        </w:rPr>
        <w:t xml:space="preserve"> Bu kategoriye siyasal araştırmalar </w:t>
      </w:r>
      <w:r w:rsidR="00212B10">
        <w:rPr>
          <w:rFonts w:ascii="Tahoma" w:hAnsi="Tahoma" w:cs="Tahoma"/>
          <w:sz w:val="20"/>
          <w:szCs w:val="20"/>
        </w:rPr>
        <w:t>i</w:t>
      </w:r>
      <w:r w:rsidRPr="00ED4C54">
        <w:rPr>
          <w:rFonts w:ascii="Tahoma" w:hAnsi="Tahoma" w:cs="Tahoma"/>
          <w:sz w:val="20"/>
          <w:szCs w:val="20"/>
        </w:rPr>
        <w:t xml:space="preserve">le başvurulabilir. Siyasal konjonktürü etkileyen ve toplumda politik fikir değişimlerine yol açan siyasi olayları inceleyen, seçmen eğilimlerini ölçen ve </w:t>
      </w:r>
      <w:proofErr w:type="spellStart"/>
      <w:r w:rsidRPr="00ED4C54">
        <w:rPr>
          <w:rFonts w:ascii="Tahoma" w:hAnsi="Tahoma" w:cs="Tahoma"/>
          <w:sz w:val="20"/>
          <w:szCs w:val="20"/>
        </w:rPr>
        <w:t>tahminleyen</w:t>
      </w:r>
      <w:proofErr w:type="spellEnd"/>
      <w:r w:rsidRPr="00ED4C54">
        <w:rPr>
          <w:rFonts w:ascii="Tahoma" w:hAnsi="Tahoma" w:cs="Tahoma"/>
          <w:sz w:val="20"/>
          <w:szCs w:val="20"/>
        </w:rPr>
        <w:t xml:space="preserve"> seçim araştırmaları ile ülke gündeminde Türkiye’nin temel sorunlarına dair algı ve eğilimleri ölçen araştırmalar ile başvurulabilir. </w:t>
      </w:r>
    </w:p>
    <w:p w14:paraId="4BD1A33C" w14:textId="77777777" w:rsidR="00FB0A36" w:rsidRPr="00ED4C54" w:rsidRDefault="00FB0A36" w:rsidP="00B01379">
      <w:pPr>
        <w:spacing w:before="60" w:after="120" w:line="240" w:lineRule="auto"/>
        <w:ind w:left="284"/>
        <w:rPr>
          <w:rFonts w:ascii="Tahoma" w:hAnsi="Tahoma" w:cs="Tahoma"/>
          <w:sz w:val="20"/>
          <w:szCs w:val="20"/>
        </w:rPr>
      </w:pPr>
    </w:p>
    <w:p w14:paraId="44701694"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17.</w:t>
      </w:r>
      <w:r w:rsidRPr="00E37EAD">
        <w:rPr>
          <w:rFonts w:ascii="Tahoma" w:hAnsi="Tahoma" w:cs="Tahoma"/>
          <w:b/>
          <w:bCs/>
          <w:color w:val="00B0F0"/>
          <w:sz w:val="20"/>
          <w:szCs w:val="20"/>
        </w:rPr>
        <w:tab/>
        <w:t>VİZYONER BAYKUŞ</w:t>
      </w:r>
    </w:p>
    <w:p w14:paraId="1B1F072E"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Yeni Ufukları Görenler; </w:t>
      </w:r>
      <w:r w:rsidRPr="00ED4C54">
        <w:rPr>
          <w:rFonts w:ascii="Tahoma" w:hAnsi="Tahoma" w:cs="Tahoma"/>
          <w:sz w:val="20"/>
          <w:szCs w:val="20"/>
        </w:rPr>
        <w:t>Yeni Bir Pazara Giriş / Lansman/</w:t>
      </w:r>
      <w:proofErr w:type="spellStart"/>
      <w:r w:rsidRPr="00ED4C54">
        <w:rPr>
          <w:rFonts w:ascii="Tahoma" w:hAnsi="Tahoma" w:cs="Tahoma"/>
          <w:sz w:val="20"/>
          <w:szCs w:val="20"/>
        </w:rPr>
        <w:t>Relansman</w:t>
      </w:r>
      <w:proofErr w:type="spellEnd"/>
      <w:r w:rsidRPr="00ED4C54">
        <w:rPr>
          <w:rFonts w:ascii="Tahoma" w:hAnsi="Tahoma" w:cs="Tahoma"/>
          <w:sz w:val="20"/>
          <w:szCs w:val="20"/>
        </w:rPr>
        <w:t xml:space="preserve"> Araştırmaları; Bu ödül, araştırmanın yeni bir iş alanına girişte, ürün lansman ya da </w:t>
      </w:r>
      <w:proofErr w:type="spellStart"/>
      <w:r w:rsidRPr="00ED4C54">
        <w:rPr>
          <w:rFonts w:ascii="Tahoma" w:hAnsi="Tahoma" w:cs="Tahoma"/>
          <w:sz w:val="20"/>
          <w:szCs w:val="20"/>
        </w:rPr>
        <w:t>relansmanında</w:t>
      </w:r>
      <w:proofErr w:type="spellEnd"/>
      <w:r w:rsidRPr="00ED4C54">
        <w:rPr>
          <w:rFonts w:ascii="Tahoma" w:hAnsi="Tahoma" w:cs="Tahoma"/>
          <w:sz w:val="20"/>
          <w:szCs w:val="20"/>
        </w:rPr>
        <w:t xml:space="preserve"> veya marka konumlandırma ve yeniden konumlandırma alanında etkin kullanımını gösteren çalışmalara verilir. Ödüle kategori, ürün ve marka yönetimi alanlarında araştırmanın karar alma sürecinin bir parçası olduğunu ve bu süreci olumlu yönde şekillendirdiğini gösteren çalışmalar ile başvurulabilir. Bu ödüle, araştırmayı bugünden yarını görebilen ve bu süreçte araştırmayı etkin bir şekilde kullanan projeler aday olabilirler.</w:t>
      </w:r>
    </w:p>
    <w:p w14:paraId="10633A45" w14:textId="77777777" w:rsidR="00FB0A36" w:rsidRPr="00ED4C54" w:rsidRDefault="00FB0A36" w:rsidP="00B01379">
      <w:pPr>
        <w:spacing w:before="60" w:after="120" w:line="240" w:lineRule="auto"/>
        <w:ind w:left="284"/>
        <w:rPr>
          <w:rFonts w:ascii="Tahoma" w:hAnsi="Tahoma" w:cs="Tahoma"/>
          <w:sz w:val="20"/>
          <w:szCs w:val="20"/>
        </w:rPr>
      </w:pPr>
    </w:p>
    <w:p w14:paraId="49BF1247" w14:textId="77777777" w:rsidR="00FB0A36" w:rsidRPr="00E37EAD" w:rsidRDefault="00FB0A36" w:rsidP="00B01379">
      <w:pPr>
        <w:spacing w:before="60" w:after="120" w:line="240" w:lineRule="auto"/>
        <w:ind w:left="284"/>
        <w:rPr>
          <w:rFonts w:ascii="Tahoma" w:hAnsi="Tahoma" w:cs="Tahoma"/>
          <w:b/>
          <w:bCs/>
          <w:color w:val="00B0F0"/>
          <w:sz w:val="20"/>
          <w:szCs w:val="20"/>
        </w:rPr>
      </w:pPr>
      <w:r w:rsidRPr="00E37EAD">
        <w:rPr>
          <w:rFonts w:ascii="Tahoma" w:hAnsi="Tahoma" w:cs="Tahoma"/>
          <w:b/>
          <w:bCs/>
          <w:color w:val="00B0F0"/>
          <w:sz w:val="20"/>
          <w:szCs w:val="20"/>
        </w:rPr>
        <w:t>18.</w:t>
      </w:r>
      <w:r w:rsidRPr="00E37EAD">
        <w:rPr>
          <w:rFonts w:ascii="Tahoma" w:hAnsi="Tahoma" w:cs="Tahoma"/>
          <w:b/>
          <w:bCs/>
          <w:color w:val="00B0F0"/>
          <w:sz w:val="20"/>
          <w:szCs w:val="20"/>
        </w:rPr>
        <w:tab/>
        <w:t xml:space="preserve">PLATİN BAYKUŞ </w:t>
      </w:r>
    </w:p>
    <w:p w14:paraId="422D03E3" w14:textId="77777777" w:rsidR="00FB0A36" w:rsidRPr="00ED4C54" w:rsidRDefault="00FB0A36" w:rsidP="00B01379">
      <w:pPr>
        <w:spacing w:before="60" w:after="120" w:line="240" w:lineRule="auto"/>
        <w:ind w:left="708"/>
        <w:rPr>
          <w:rFonts w:ascii="Tahoma" w:hAnsi="Tahoma" w:cs="Tahoma"/>
          <w:sz w:val="20"/>
          <w:szCs w:val="20"/>
        </w:rPr>
      </w:pPr>
      <w:r w:rsidRPr="00ED4C54">
        <w:rPr>
          <w:rFonts w:ascii="Tahoma" w:hAnsi="Tahoma" w:cs="Tahoma"/>
          <w:color w:val="00B0F0"/>
          <w:sz w:val="20"/>
          <w:szCs w:val="20"/>
        </w:rPr>
        <w:t xml:space="preserve">Jüri Özel Ödülü; </w:t>
      </w:r>
      <w:r w:rsidRPr="00ED4C54">
        <w:rPr>
          <w:rFonts w:ascii="Tahoma" w:hAnsi="Tahoma" w:cs="Tahoma"/>
          <w:sz w:val="20"/>
          <w:szCs w:val="20"/>
        </w:rPr>
        <w:t>Altın Baykuş Ödülü alan projelerin içinden seçilecek olan Platin Baykuş Ödülü aynı zamanda jüri özel ödülüdür. Altın alan projeler belirlendikten sonra, jüri bunların arasından en beğendiği projeyi seçerek bildirecek, en çok oy alan proje Platin Baykuş ödülü alacaktır. Bu oylama öncesinde tüm jüri üyeleri ödüle aday projeleri yeniden inceleyecek ve değerlendirmelerini tüm diğer kategorilerde olduğu gibi yine gizli oylama ile yapacaktır. Bu ödül için yapılacak gizli oylamada tüm jüri üyeleri, kendi başvuruları hariç, aday tüm projeleri değerlendirecek ve oylayabilecektir. Ödül töreninde tüm ödüller tamamlandıktan sonra Jüri Özel Ödülü olan Platin Baykuş ödülü takdim edilecektir.</w:t>
      </w:r>
    </w:p>
    <w:p w14:paraId="53FAE9F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w:t>
      </w:r>
    </w:p>
    <w:p w14:paraId="5BEF7689" w14:textId="2AF72D81" w:rsidR="00B01379" w:rsidRPr="00ED4C54" w:rsidRDefault="00B01379">
      <w:pPr>
        <w:rPr>
          <w:rFonts w:ascii="Tahoma" w:hAnsi="Tahoma" w:cs="Tahoma"/>
          <w:sz w:val="20"/>
          <w:szCs w:val="20"/>
        </w:rPr>
      </w:pPr>
      <w:r w:rsidRPr="00ED4C54">
        <w:rPr>
          <w:rFonts w:ascii="Tahoma" w:hAnsi="Tahoma" w:cs="Tahoma"/>
          <w:sz w:val="20"/>
          <w:szCs w:val="20"/>
        </w:rPr>
        <w:br w:type="page"/>
      </w:r>
    </w:p>
    <w:p w14:paraId="0CA347A1"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lastRenderedPageBreak/>
        <w:t>B-</w:t>
      </w:r>
      <w:r w:rsidRPr="00AA6FBF">
        <w:rPr>
          <w:rFonts w:ascii="Aptos ExtraBold" w:hAnsi="Aptos ExtraBold" w:cs="Tahoma"/>
          <w:color w:val="C00000"/>
          <w:sz w:val="22"/>
          <w:szCs w:val="22"/>
        </w:rPr>
        <w:tab/>
        <w:t>BAŞVURU ŞARTLARI</w:t>
      </w:r>
    </w:p>
    <w:p w14:paraId="6EFFA781" w14:textId="77777777" w:rsidR="00FB0A36" w:rsidRPr="00ED4C54" w:rsidRDefault="00FB0A36" w:rsidP="00B01379">
      <w:pPr>
        <w:spacing w:before="60" w:after="120" w:line="240" w:lineRule="auto"/>
        <w:ind w:left="284"/>
        <w:rPr>
          <w:rFonts w:ascii="Tahoma" w:hAnsi="Tahoma" w:cs="Tahoma"/>
          <w:sz w:val="20"/>
          <w:szCs w:val="20"/>
        </w:rPr>
      </w:pPr>
    </w:p>
    <w:p w14:paraId="60C9ECA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 xml:space="preserve">Baykuş Ödülleri’ne, TÜAD Tüzel Üyesi araştırma şirketleri, araştırmayı birlikte gerçekleştirdiği araştırma veren şirket ve veri toplama şirketi </w:t>
      </w:r>
      <w:proofErr w:type="gramStart"/>
      <w:r w:rsidRPr="00ED4C54">
        <w:rPr>
          <w:rFonts w:ascii="Tahoma" w:hAnsi="Tahoma" w:cs="Tahoma"/>
          <w:sz w:val="20"/>
          <w:szCs w:val="20"/>
        </w:rPr>
        <w:t>ile birlikte</w:t>
      </w:r>
      <w:proofErr w:type="gramEnd"/>
      <w:r w:rsidRPr="00ED4C54">
        <w:rPr>
          <w:rFonts w:ascii="Tahoma" w:hAnsi="Tahoma" w:cs="Tahoma"/>
          <w:sz w:val="20"/>
          <w:szCs w:val="20"/>
        </w:rPr>
        <w:t xml:space="preserve"> başvuracaktır. Başvuru araştırma şirketleri tarafından yapılacaktır.</w:t>
      </w:r>
    </w:p>
    <w:p w14:paraId="3D88DF5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Ödül kazanan bir projede birden fazla veri toplama şirketi ile çalışılmış ise ana veri toplama şirketi dışındaki veri toplama şirketlerine de ödül verilmesi talebi geldiği durumunda, ödülün ücretinin ödenmesi karşılığında, diğer veri toplama şirketlerine de ödül hazırlatılır.</w:t>
      </w:r>
    </w:p>
    <w:p w14:paraId="46ED058A"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t>Projelerinde veri toplama işini üçüncü parti bir TÜAD üyesi veri toplama şirketi ile çalışmış olan araştırma şirketleri, başvurularında iş ortağı olan veri toplama şirketini belirtmelidir.</w:t>
      </w:r>
    </w:p>
    <w:p w14:paraId="0DFA5F6B"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4.</w:t>
      </w:r>
      <w:r w:rsidRPr="00ED4C54">
        <w:rPr>
          <w:rFonts w:ascii="Tahoma" w:hAnsi="Tahoma" w:cs="Tahoma"/>
          <w:sz w:val="20"/>
          <w:szCs w:val="20"/>
        </w:rPr>
        <w:tab/>
        <w:t>Aynı projeye ortak iş yapmış araştırma şirketleri birlikte başvuru yapabilir. Araştırma veren şirketler de birden fazla araştırma şirketi veya proje ile katılabilir.</w:t>
      </w:r>
    </w:p>
    <w:p w14:paraId="592B4F01"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5.</w:t>
      </w:r>
      <w:r w:rsidRPr="00ED4C54">
        <w:rPr>
          <w:rFonts w:ascii="Tahoma" w:hAnsi="Tahoma" w:cs="Tahoma"/>
          <w:sz w:val="20"/>
          <w:szCs w:val="20"/>
        </w:rPr>
        <w:tab/>
        <w:t>Sosyal, Eşitlikçi, Sendikal, Politik Baykuş kategorilerine münferit ya da müşteri ile başvuru yapılabilir.</w:t>
      </w:r>
    </w:p>
    <w:p w14:paraId="6D82CFF9"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6.</w:t>
      </w:r>
      <w:r w:rsidRPr="00ED4C54">
        <w:rPr>
          <w:rFonts w:ascii="Tahoma" w:hAnsi="Tahoma" w:cs="Tahoma"/>
          <w:sz w:val="20"/>
          <w:szCs w:val="20"/>
        </w:rPr>
        <w:tab/>
        <w:t>Baykuş Ödülleri'ne başvuru yapacak araştırma şirketlerinin ve veri toplama şirketlerinin 2025 yılı ve daha öncesine ait aidat borçlarının olmaması gerekmektedir. TÜAD'a aidat borcu olan üyelerin başvurusu geçersizdir.</w:t>
      </w:r>
    </w:p>
    <w:p w14:paraId="4E7171E7"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7.</w:t>
      </w:r>
      <w:r w:rsidRPr="00ED4C54">
        <w:rPr>
          <w:rFonts w:ascii="Tahoma" w:hAnsi="Tahoma" w:cs="Tahoma"/>
          <w:sz w:val="20"/>
          <w:szCs w:val="20"/>
        </w:rPr>
        <w:tab/>
        <w:t>Aynı proje ile en fazla 2 kategoride başvuru yapılabilir. Bu durumda başvurulan her bir kategori, farklı başvuru olarak değerlendirilir. Aynı proje en çok birincilik kazandığı kategoride ödül alabilir. Eğer ilgili projenin birden çok başvurusunda eşit sayıda birincilik varsa, öncelik en çok puan alınan kategoride ilk ödül verilir.</w:t>
      </w:r>
    </w:p>
    <w:p w14:paraId="2C156939" w14:textId="77777777" w:rsidR="00FB0A36" w:rsidRPr="00ED4C54" w:rsidRDefault="00FB0A36" w:rsidP="001931EB">
      <w:pPr>
        <w:spacing w:before="60" w:after="120" w:line="240" w:lineRule="auto"/>
        <w:ind w:left="708"/>
        <w:rPr>
          <w:rFonts w:ascii="Tahoma" w:hAnsi="Tahoma" w:cs="Tahoma"/>
          <w:i/>
          <w:iCs/>
          <w:sz w:val="20"/>
          <w:szCs w:val="20"/>
        </w:rPr>
      </w:pPr>
      <w:r w:rsidRPr="00ED4C54">
        <w:rPr>
          <w:rFonts w:ascii="Tahoma" w:hAnsi="Tahoma" w:cs="Tahoma"/>
          <w:i/>
          <w:iCs/>
          <w:sz w:val="20"/>
          <w:szCs w:val="20"/>
        </w:rPr>
        <w:t>İstisnai Durum: Genç Baykuş kategorisine başvurulan proje ile başka kategorilere başvuru yapılamaz.</w:t>
      </w:r>
    </w:p>
    <w:p w14:paraId="4C7269C7"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8.</w:t>
      </w:r>
      <w:r w:rsidRPr="00ED4C54">
        <w:rPr>
          <w:rFonts w:ascii="Tahoma" w:hAnsi="Tahoma" w:cs="Tahoma"/>
          <w:sz w:val="20"/>
          <w:szCs w:val="20"/>
        </w:rPr>
        <w:tab/>
        <w:t>Tüm başvurular dijital olarak yapılır. Başvuruyu gerçekleştirecek olan TÜAD Tüzel Üyesi araştırma şirketi, dijital başvuru platformuna kaydını yaparak giriş yapar. TÜAD, giriş yapan yetkilinin bilgilerini sistemden onaylar. Başvurunun geçerli olması için gerekli tüm evraklar sistemde belirtilmiş ve ne şekilde portala yükleneceği tanımlanmıştır.</w:t>
      </w:r>
    </w:p>
    <w:p w14:paraId="5C50C85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9.</w:t>
      </w:r>
      <w:r w:rsidRPr="00ED4C54">
        <w:rPr>
          <w:rFonts w:ascii="Tahoma" w:hAnsi="Tahoma" w:cs="Tahoma"/>
          <w:sz w:val="20"/>
          <w:szCs w:val="20"/>
        </w:rPr>
        <w:tab/>
        <w:t>Taahhütname- Proje Bilgileri- Proje Açıklaması formlarının eksiksiz ve doğru doldurulması önemlidir. Ödül alan projelerin adı, kategorisi ve proje ekiplerinin isimleri bu formda yazıldığı gibi takdim edilecektir.</w:t>
      </w:r>
    </w:p>
    <w:p w14:paraId="2223862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10.</w:t>
      </w:r>
      <w:r w:rsidRPr="00ED4C54">
        <w:rPr>
          <w:rFonts w:ascii="Tahoma" w:hAnsi="Tahoma" w:cs="Tahoma"/>
          <w:sz w:val="20"/>
          <w:szCs w:val="20"/>
        </w:rPr>
        <w:tab/>
        <w:t>Proje açıklaması formunun kelime sayısı 1500- olarak sisteme tanımlanmıştır. Projeler, dijital platformda mevcut olan boş formlara, kopyala-yapıştır yöntemi ile girilebileceği gibi doğrudan platformdaki forma yazılabilir.</w:t>
      </w:r>
    </w:p>
    <w:p w14:paraId="47DE755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11.</w:t>
      </w:r>
      <w:r w:rsidRPr="00ED4C54">
        <w:rPr>
          <w:rFonts w:ascii="Tahoma" w:hAnsi="Tahoma" w:cs="Tahoma"/>
          <w:sz w:val="20"/>
          <w:szCs w:val="20"/>
        </w:rPr>
        <w:tab/>
        <w:t>Font "</w:t>
      </w:r>
      <w:proofErr w:type="spellStart"/>
      <w:r w:rsidRPr="00ED4C54">
        <w:rPr>
          <w:rFonts w:ascii="Tahoma" w:hAnsi="Tahoma" w:cs="Tahoma"/>
          <w:sz w:val="20"/>
          <w:szCs w:val="20"/>
        </w:rPr>
        <w:t>Tahoma</w:t>
      </w:r>
      <w:proofErr w:type="spellEnd"/>
      <w:r w:rsidRPr="00ED4C54">
        <w:rPr>
          <w:rFonts w:ascii="Tahoma" w:hAnsi="Tahoma" w:cs="Tahoma"/>
          <w:sz w:val="20"/>
          <w:szCs w:val="20"/>
        </w:rPr>
        <w:t xml:space="preserve">" olmalı, Türkçe yazılmalı ve 11 puntodan küçük olmamalıdır. 1,5 satır boşluğu kullanılmalıdır. Bar, </w:t>
      </w:r>
      <w:proofErr w:type="spellStart"/>
      <w:r w:rsidRPr="00ED4C54">
        <w:rPr>
          <w:rFonts w:ascii="Tahoma" w:hAnsi="Tahoma" w:cs="Tahoma"/>
          <w:sz w:val="20"/>
          <w:szCs w:val="20"/>
        </w:rPr>
        <w:t>chart</w:t>
      </w:r>
      <w:proofErr w:type="spellEnd"/>
      <w:r w:rsidRPr="00ED4C54">
        <w:rPr>
          <w:rFonts w:ascii="Tahoma" w:hAnsi="Tahoma" w:cs="Tahoma"/>
          <w:sz w:val="20"/>
          <w:szCs w:val="20"/>
        </w:rPr>
        <w:t xml:space="preserve"> ve grafiklerde İngilizce ifadeler yer almamalı, bütün dokümanlar Türkçe hazırlanmalıdır. İstenilen yerlerde renkli veya koyu </w:t>
      </w:r>
      <w:proofErr w:type="gramStart"/>
      <w:r w:rsidRPr="00ED4C54">
        <w:rPr>
          <w:rFonts w:ascii="Tahoma" w:hAnsi="Tahoma" w:cs="Tahoma"/>
          <w:sz w:val="20"/>
          <w:szCs w:val="20"/>
        </w:rPr>
        <w:t>font</w:t>
      </w:r>
      <w:proofErr w:type="gramEnd"/>
      <w:r w:rsidRPr="00ED4C54">
        <w:rPr>
          <w:rFonts w:ascii="Tahoma" w:hAnsi="Tahoma" w:cs="Tahoma"/>
          <w:sz w:val="20"/>
          <w:szCs w:val="20"/>
        </w:rPr>
        <w:t xml:space="preserve"> kullanılabilir.</w:t>
      </w:r>
    </w:p>
    <w:p w14:paraId="3C49398B"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12.</w:t>
      </w:r>
      <w:r w:rsidRPr="00ED4C54">
        <w:rPr>
          <w:rFonts w:ascii="Tahoma" w:hAnsi="Tahoma" w:cs="Tahoma"/>
          <w:sz w:val="20"/>
          <w:szCs w:val="20"/>
        </w:rPr>
        <w:tab/>
        <w:t>Sayfalar tek sütun olarak kullanılmalıdır.</w:t>
      </w:r>
    </w:p>
    <w:p w14:paraId="60314B4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13.</w:t>
      </w:r>
      <w:r w:rsidRPr="00ED4C54">
        <w:rPr>
          <w:rFonts w:ascii="Tahoma" w:hAnsi="Tahoma" w:cs="Tahoma"/>
          <w:sz w:val="20"/>
          <w:szCs w:val="20"/>
        </w:rPr>
        <w:tab/>
        <w:t xml:space="preserve">Proje Açıklaması formunda kullanılacak görsellerde, grafiklerde, fotoğraflarda herhangi bir şirket (araştırma şirketi, araştırma veren, veri toplama şirketi) marka logosu, firma adı ve model/ürün adı logosu, amblemi, maskotu ve sloganı kullanılmamalıdır. Bunların formda kullanılması diskalifiye nedenidir. </w:t>
      </w:r>
    </w:p>
    <w:p w14:paraId="5E21F56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İstisnai Durum: Bir marka için yapılmış araştırma sonucunda, bir maskot, jingle, slogan çıkmışsa, proje açıklamasında bu belirtilebilir ve diskalifiye nedeni değildir.</w:t>
      </w:r>
    </w:p>
    <w:p w14:paraId="57D1427E"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14.</w:t>
      </w:r>
      <w:r w:rsidRPr="00ED4C54">
        <w:rPr>
          <w:rFonts w:ascii="Tahoma" w:hAnsi="Tahoma" w:cs="Tahoma"/>
          <w:sz w:val="20"/>
          <w:szCs w:val="20"/>
        </w:rPr>
        <w:tab/>
        <w:t>Rakip isimler açıkça belirtilmeden “Rakip1, Rakip2” gibi anonim olarak kullanılmalıdır.</w:t>
      </w:r>
    </w:p>
    <w:p w14:paraId="11F0CB3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15.</w:t>
      </w:r>
      <w:r w:rsidRPr="00ED4C54">
        <w:rPr>
          <w:rFonts w:ascii="Tahoma" w:hAnsi="Tahoma" w:cs="Tahoma"/>
          <w:sz w:val="20"/>
          <w:szCs w:val="20"/>
        </w:rPr>
        <w:tab/>
        <w:t>Başvuru formlarında grafik ve tablolara yer verilebilir. Ancak, bir proje başvurusunda en fazla 5 grafik kullanılabilir ve bu grafiklerde yazılı açıklama, yorum vb. olmamalıdır.</w:t>
      </w:r>
    </w:p>
    <w:p w14:paraId="5DAFF476"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16.</w:t>
      </w:r>
      <w:r w:rsidRPr="00ED4C54">
        <w:rPr>
          <w:rFonts w:ascii="Tahoma" w:hAnsi="Tahoma" w:cs="Tahoma"/>
          <w:sz w:val="20"/>
          <w:szCs w:val="20"/>
        </w:rPr>
        <w:tab/>
        <w:t>Formlarda “uyarı, dikkat, not” şeklinde yer alan açıklamalar 1500 kelimeye dahil değildir.</w:t>
      </w:r>
    </w:p>
    <w:p w14:paraId="46A05F5B" w14:textId="77777777" w:rsidR="00ED4C54" w:rsidRDefault="00ED4C54" w:rsidP="00B01379">
      <w:pPr>
        <w:spacing w:before="60" w:after="120" w:line="240" w:lineRule="auto"/>
        <w:ind w:left="284"/>
        <w:rPr>
          <w:rFonts w:ascii="Tahoma" w:hAnsi="Tahoma" w:cs="Tahoma"/>
          <w:sz w:val="20"/>
          <w:szCs w:val="20"/>
        </w:rPr>
      </w:pPr>
    </w:p>
    <w:p w14:paraId="42422EA8" w14:textId="2C68AC22"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17.</w:t>
      </w:r>
      <w:r w:rsidRPr="00ED4C54">
        <w:rPr>
          <w:rFonts w:ascii="Tahoma" w:hAnsi="Tahoma" w:cs="Tahoma"/>
          <w:sz w:val="20"/>
          <w:szCs w:val="20"/>
        </w:rPr>
        <w:tab/>
        <w:t>Aşağıda belirtilmiş olan katılım ücretleri proje teslim tarihine kadar havale/EFT ile ödenmelidir.</w:t>
      </w:r>
    </w:p>
    <w:p w14:paraId="0004AA11"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18.</w:t>
      </w:r>
      <w:r w:rsidRPr="00ED4C54">
        <w:rPr>
          <w:rFonts w:ascii="Tahoma" w:hAnsi="Tahoma" w:cs="Tahoma"/>
          <w:sz w:val="20"/>
          <w:szCs w:val="20"/>
        </w:rPr>
        <w:tab/>
        <w:t xml:space="preserve">TÜAD başvuru bedelini araştırma şirketine fatura eder. Araştırma şirketi de gerekli payları araştırma veren şirket ve veri toplama şirketine fatura ederek tahsil eder. Proje başvurusu ücret dağılımı şu şekildedir: </w:t>
      </w:r>
      <w:proofErr w:type="gramStart"/>
      <w:r w:rsidRPr="00ED4C54">
        <w:rPr>
          <w:rFonts w:ascii="Tahoma" w:hAnsi="Tahoma" w:cs="Tahoma"/>
          <w:sz w:val="20"/>
          <w:szCs w:val="20"/>
        </w:rPr>
        <w:t>%40</w:t>
      </w:r>
      <w:proofErr w:type="gramEnd"/>
      <w:r w:rsidRPr="00ED4C54">
        <w:rPr>
          <w:rFonts w:ascii="Tahoma" w:hAnsi="Tahoma" w:cs="Tahoma"/>
          <w:sz w:val="20"/>
          <w:szCs w:val="20"/>
        </w:rPr>
        <w:t xml:space="preserve"> araştırma şirketi, %40 araştırma veren şirket, %20 veri toplama şirketi. Projede veri toplama şirketi olmadığı durumda, araştırma şirketi ve araştırma veren şirket ödemeyi </w:t>
      </w:r>
      <w:proofErr w:type="gramStart"/>
      <w:r w:rsidRPr="00ED4C54">
        <w:rPr>
          <w:rFonts w:ascii="Tahoma" w:hAnsi="Tahoma" w:cs="Tahoma"/>
          <w:sz w:val="20"/>
          <w:szCs w:val="20"/>
        </w:rPr>
        <w:t>%50</w:t>
      </w:r>
      <w:proofErr w:type="gramEnd"/>
      <w:r w:rsidRPr="00ED4C54">
        <w:rPr>
          <w:rFonts w:ascii="Tahoma" w:hAnsi="Tahoma" w:cs="Tahoma"/>
          <w:sz w:val="20"/>
          <w:szCs w:val="20"/>
        </w:rPr>
        <w:t xml:space="preserve">-%50 olarak paylaşır. </w:t>
      </w:r>
    </w:p>
    <w:p w14:paraId="4DFD0925"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xml:space="preserve">İki araştırma firmasının ortak başvurusunda </w:t>
      </w:r>
      <w:proofErr w:type="gramStart"/>
      <w:r w:rsidRPr="00ED4C54">
        <w:rPr>
          <w:rFonts w:ascii="Tahoma" w:hAnsi="Tahoma" w:cs="Tahoma"/>
          <w:sz w:val="20"/>
          <w:szCs w:val="20"/>
        </w:rPr>
        <w:t>%40</w:t>
      </w:r>
      <w:proofErr w:type="gramEnd"/>
      <w:r w:rsidRPr="00ED4C54">
        <w:rPr>
          <w:rFonts w:ascii="Tahoma" w:hAnsi="Tahoma" w:cs="Tahoma"/>
          <w:sz w:val="20"/>
          <w:szCs w:val="20"/>
        </w:rPr>
        <w:t xml:space="preserve"> pay iki firma arasında eşit paylaşılır.  Başvuruda araştırma veren olmadığı durumda, araştırma firması </w:t>
      </w:r>
      <w:proofErr w:type="gramStart"/>
      <w:r w:rsidRPr="00ED4C54">
        <w:rPr>
          <w:rFonts w:ascii="Tahoma" w:hAnsi="Tahoma" w:cs="Tahoma"/>
          <w:sz w:val="20"/>
          <w:szCs w:val="20"/>
        </w:rPr>
        <w:t>%80</w:t>
      </w:r>
      <w:proofErr w:type="gramEnd"/>
      <w:r w:rsidRPr="00ED4C54">
        <w:rPr>
          <w:rFonts w:ascii="Tahoma" w:hAnsi="Tahoma" w:cs="Tahoma"/>
          <w:sz w:val="20"/>
          <w:szCs w:val="20"/>
        </w:rPr>
        <w:t xml:space="preserve">, VT %20 paylaşılır. Birden fazla araştırma veren olduğunda araştırma veren payı eşit bölünür. </w:t>
      </w:r>
    </w:p>
    <w:p w14:paraId="7F54A86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19.</w:t>
      </w:r>
      <w:r w:rsidRPr="00ED4C54">
        <w:rPr>
          <w:rFonts w:ascii="Tahoma" w:hAnsi="Tahoma" w:cs="Tahoma"/>
          <w:sz w:val="20"/>
          <w:szCs w:val="20"/>
        </w:rPr>
        <w:tab/>
        <w:t xml:space="preserve">Başvuru bedellerine </w:t>
      </w:r>
      <w:proofErr w:type="gramStart"/>
      <w:r w:rsidRPr="00ED4C54">
        <w:rPr>
          <w:rFonts w:ascii="Tahoma" w:hAnsi="Tahoma" w:cs="Tahoma"/>
          <w:sz w:val="20"/>
          <w:szCs w:val="20"/>
        </w:rPr>
        <w:t>%20</w:t>
      </w:r>
      <w:proofErr w:type="gramEnd"/>
      <w:r w:rsidRPr="00ED4C54">
        <w:rPr>
          <w:rFonts w:ascii="Tahoma" w:hAnsi="Tahoma" w:cs="Tahoma"/>
          <w:sz w:val="20"/>
          <w:szCs w:val="20"/>
        </w:rPr>
        <w:t xml:space="preserve"> KDV eklenir.</w:t>
      </w:r>
    </w:p>
    <w:p w14:paraId="6DCD8EEC"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20.</w:t>
      </w:r>
      <w:r w:rsidRPr="00ED4C54">
        <w:rPr>
          <w:rFonts w:ascii="Tahoma" w:hAnsi="Tahoma" w:cs="Tahoma"/>
          <w:sz w:val="20"/>
          <w:szCs w:val="20"/>
        </w:rPr>
        <w:tab/>
        <w:t xml:space="preserve">Akademik Baykuş kategorisi bedelsizdir. Diğer kategoriler için ilk proje başvuru bedelleri aşağıda belirtilmiştir. </w:t>
      </w:r>
    </w:p>
    <w:p w14:paraId="01F0D85E"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21.</w:t>
      </w:r>
      <w:r w:rsidRPr="00ED4C54">
        <w:rPr>
          <w:rFonts w:ascii="Tahoma" w:hAnsi="Tahoma" w:cs="Tahoma"/>
          <w:sz w:val="20"/>
          <w:szCs w:val="20"/>
        </w:rPr>
        <w:tab/>
        <w:t>Ödemeler aşağıda belirtilen hesaplara EFT/Havale yoluyla yapılır.</w:t>
      </w:r>
    </w:p>
    <w:p w14:paraId="0FA93F88" w14:textId="71BF36B0" w:rsidR="00FB0A36" w:rsidRPr="00BC0381" w:rsidRDefault="00FB0A36" w:rsidP="00212B10">
      <w:pPr>
        <w:spacing w:before="60" w:after="120" w:line="240" w:lineRule="auto"/>
        <w:ind w:left="708"/>
        <w:rPr>
          <w:rFonts w:ascii="Tahoma" w:hAnsi="Tahoma" w:cs="Tahoma"/>
          <w:b/>
          <w:bCs/>
          <w:sz w:val="20"/>
          <w:szCs w:val="20"/>
        </w:rPr>
      </w:pPr>
      <w:r w:rsidRPr="00BC0381">
        <w:rPr>
          <w:rFonts w:ascii="Tahoma" w:hAnsi="Tahoma" w:cs="Tahoma"/>
          <w:b/>
          <w:bCs/>
          <w:sz w:val="20"/>
          <w:szCs w:val="20"/>
        </w:rPr>
        <w:t xml:space="preserve">Türkiye Araştırmacılar Derneği İktisadi İşletmesi Garanti Bankası, Galatasaray </w:t>
      </w:r>
      <w:r w:rsidR="00212B10">
        <w:rPr>
          <w:rFonts w:ascii="Tahoma" w:hAnsi="Tahoma" w:cs="Tahoma"/>
          <w:b/>
          <w:bCs/>
          <w:sz w:val="20"/>
          <w:szCs w:val="20"/>
        </w:rPr>
        <w:t>Ş</w:t>
      </w:r>
      <w:r w:rsidRPr="00BC0381">
        <w:rPr>
          <w:rFonts w:ascii="Tahoma" w:hAnsi="Tahoma" w:cs="Tahoma"/>
          <w:b/>
          <w:bCs/>
          <w:sz w:val="20"/>
          <w:szCs w:val="20"/>
        </w:rPr>
        <w:t>ubesi: 068 Hesap No: 629 78 50 IBAN: TR25 0006 2000 0680 0006 2978 50</w:t>
      </w:r>
    </w:p>
    <w:p w14:paraId="6AF6EC6B"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22.</w:t>
      </w:r>
      <w:r w:rsidRPr="00ED4C54">
        <w:rPr>
          <w:rFonts w:ascii="Tahoma" w:hAnsi="Tahoma" w:cs="Tahoma"/>
          <w:sz w:val="20"/>
          <w:szCs w:val="20"/>
        </w:rPr>
        <w:tab/>
        <w:t>Başvurunun Geçerli Olması için Gerekenler</w:t>
      </w:r>
    </w:p>
    <w:p w14:paraId="1DD8B591" w14:textId="77777777" w:rsidR="00FB0A36" w:rsidRPr="00ED4C54" w:rsidRDefault="00FB0A36" w:rsidP="005463BC">
      <w:pPr>
        <w:spacing w:before="60" w:after="120" w:line="240" w:lineRule="auto"/>
        <w:ind w:left="284" w:firstLine="424"/>
        <w:rPr>
          <w:rFonts w:ascii="Tahoma" w:hAnsi="Tahoma" w:cs="Tahoma"/>
          <w:sz w:val="20"/>
          <w:szCs w:val="20"/>
        </w:rPr>
      </w:pPr>
      <w:r w:rsidRPr="00ED4C54">
        <w:rPr>
          <w:rFonts w:ascii="Tahoma" w:hAnsi="Tahoma" w:cs="Tahoma"/>
          <w:sz w:val="20"/>
          <w:szCs w:val="20"/>
        </w:rPr>
        <w:t>a.</w:t>
      </w:r>
      <w:r w:rsidRPr="00ED4C54">
        <w:rPr>
          <w:rFonts w:ascii="Tahoma" w:hAnsi="Tahoma" w:cs="Tahoma"/>
          <w:sz w:val="20"/>
          <w:szCs w:val="20"/>
        </w:rPr>
        <w:tab/>
        <w:t>Başvuru platformunda yer alan taahhütnamenin elektronik onayı</w:t>
      </w:r>
    </w:p>
    <w:p w14:paraId="1DBA3659" w14:textId="77777777" w:rsidR="00FB0A36" w:rsidRPr="00ED4C54" w:rsidRDefault="00FB0A36" w:rsidP="005463BC">
      <w:pPr>
        <w:spacing w:before="60" w:after="120" w:line="240" w:lineRule="auto"/>
        <w:ind w:left="284" w:firstLine="424"/>
        <w:rPr>
          <w:rFonts w:ascii="Tahoma" w:hAnsi="Tahoma" w:cs="Tahoma"/>
          <w:sz w:val="20"/>
          <w:szCs w:val="20"/>
        </w:rPr>
      </w:pPr>
      <w:r w:rsidRPr="00ED4C54">
        <w:rPr>
          <w:rFonts w:ascii="Tahoma" w:hAnsi="Tahoma" w:cs="Tahoma"/>
          <w:sz w:val="20"/>
          <w:szCs w:val="20"/>
        </w:rPr>
        <w:t>b.</w:t>
      </w:r>
      <w:r w:rsidRPr="00ED4C54">
        <w:rPr>
          <w:rFonts w:ascii="Tahoma" w:hAnsi="Tahoma" w:cs="Tahoma"/>
          <w:sz w:val="20"/>
          <w:szCs w:val="20"/>
        </w:rPr>
        <w:tab/>
        <w:t>Proje Bilgileri formunun eksiksiz doldurulması</w:t>
      </w:r>
    </w:p>
    <w:p w14:paraId="0BC3B06E" w14:textId="77777777" w:rsidR="00FB0A36" w:rsidRPr="00ED4C54" w:rsidRDefault="00FB0A36" w:rsidP="005463BC">
      <w:pPr>
        <w:spacing w:before="60" w:after="120" w:line="240" w:lineRule="auto"/>
        <w:ind w:left="284" w:firstLine="424"/>
        <w:rPr>
          <w:rFonts w:ascii="Tahoma" w:hAnsi="Tahoma" w:cs="Tahoma"/>
          <w:sz w:val="20"/>
          <w:szCs w:val="20"/>
        </w:rPr>
      </w:pPr>
      <w:r w:rsidRPr="00ED4C54">
        <w:rPr>
          <w:rFonts w:ascii="Tahoma" w:hAnsi="Tahoma" w:cs="Tahoma"/>
          <w:sz w:val="20"/>
          <w:szCs w:val="20"/>
        </w:rPr>
        <w:t>c.</w:t>
      </w:r>
      <w:r w:rsidRPr="00ED4C54">
        <w:rPr>
          <w:rFonts w:ascii="Tahoma" w:hAnsi="Tahoma" w:cs="Tahoma"/>
          <w:sz w:val="20"/>
          <w:szCs w:val="20"/>
        </w:rPr>
        <w:tab/>
        <w:t>Proje Açıklaması formunun eksiksiz doldurulması</w:t>
      </w:r>
    </w:p>
    <w:p w14:paraId="6D5412FF" w14:textId="77777777" w:rsidR="00FB0A36" w:rsidRPr="00ED4C54" w:rsidRDefault="00FB0A36" w:rsidP="005463BC">
      <w:pPr>
        <w:spacing w:before="60" w:after="120" w:line="240" w:lineRule="auto"/>
        <w:ind w:left="1416" w:hanging="708"/>
        <w:rPr>
          <w:rFonts w:ascii="Tahoma" w:hAnsi="Tahoma" w:cs="Tahoma"/>
          <w:sz w:val="20"/>
          <w:szCs w:val="20"/>
        </w:rPr>
      </w:pPr>
      <w:r w:rsidRPr="00ED4C54">
        <w:rPr>
          <w:rFonts w:ascii="Tahoma" w:hAnsi="Tahoma" w:cs="Tahoma"/>
          <w:sz w:val="20"/>
          <w:szCs w:val="20"/>
        </w:rPr>
        <w:t>d.</w:t>
      </w:r>
      <w:r w:rsidRPr="00ED4C54">
        <w:rPr>
          <w:rFonts w:ascii="Tahoma" w:hAnsi="Tahoma" w:cs="Tahoma"/>
          <w:sz w:val="20"/>
          <w:szCs w:val="20"/>
        </w:rPr>
        <w:tab/>
        <w:t>Projede yer alan araştırma veren şirkete ve veri toplama şirketine fatura edilmiş olan başvuru ücreti katkı payı faturalarının jpg görselinin başvuru platformunda ilgili bölüme yüklenmesi.</w:t>
      </w:r>
    </w:p>
    <w:p w14:paraId="6AFE41F5"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C-</w:t>
      </w:r>
      <w:r w:rsidRPr="00AA6FBF">
        <w:rPr>
          <w:rFonts w:ascii="Aptos ExtraBold" w:hAnsi="Aptos ExtraBold" w:cs="Tahoma"/>
          <w:color w:val="C00000"/>
          <w:sz w:val="22"/>
          <w:szCs w:val="22"/>
        </w:rPr>
        <w:tab/>
        <w:t>PROJE İÇERİĞİNDE DİKKAT EDİLMESİ GEREKENLER</w:t>
      </w:r>
    </w:p>
    <w:p w14:paraId="67A2F10C" w14:textId="77777777" w:rsidR="00E37EAD" w:rsidRPr="00ED4C54" w:rsidRDefault="00E37EAD" w:rsidP="00B01379">
      <w:pPr>
        <w:spacing w:before="60" w:after="120" w:line="240" w:lineRule="auto"/>
        <w:ind w:left="284"/>
        <w:rPr>
          <w:rFonts w:ascii="Tahoma" w:hAnsi="Tahoma" w:cs="Tahoma"/>
          <w:color w:val="C00000"/>
          <w:sz w:val="20"/>
          <w:szCs w:val="20"/>
        </w:rPr>
      </w:pPr>
    </w:p>
    <w:p w14:paraId="37355721"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 xml:space="preserve">Başvuru dosyanızı hazırlamadan önce https://baykusodulleri.org.tr/kazananlar linkte yer alan, geçmiş yıllarda ödül alan bazı projelerin özetlerini incelemenizi tavsiye ederiz. </w:t>
      </w:r>
    </w:p>
    <w:p w14:paraId="145C6209"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Jüri, her biri kendi alanında uzman ve araştırma konusunda yetkin kişilerden oluşmaktadır. Ancak hepsi ileri araştırma terminolojisine aşina olmayabilir. Dolayısıyla anlaşılır bir başvuru olduğundan emin olunuz.</w:t>
      </w:r>
    </w:p>
    <w:p w14:paraId="3729ACF7"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t>Jüri, her bir projeyi değerlendirirken kısıtlı bir zaman ayırdığı için projelerde kısa ve net cümleler kurmanızı öneririz. Kullandığınız dilin yalın olmasına, kendi içinde tekrarlar olmamasına dikkat ediniz.</w:t>
      </w:r>
    </w:p>
    <w:p w14:paraId="54DD5453"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4.</w:t>
      </w:r>
      <w:r w:rsidRPr="00ED4C54">
        <w:rPr>
          <w:rFonts w:ascii="Tahoma" w:hAnsi="Tahoma" w:cs="Tahoma"/>
          <w:sz w:val="20"/>
          <w:szCs w:val="20"/>
        </w:rPr>
        <w:tab/>
        <w:t>Projenizi değerlendirmek için gereken tüm bilgilerin başvurunuzda yer almasına özen gösteriniz. Eksik bilgi projenizin elenmesine sebep olabilir.</w:t>
      </w:r>
    </w:p>
    <w:p w14:paraId="49F8D0C3"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5.</w:t>
      </w:r>
      <w:r w:rsidRPr="00ED4C54">
        <w:rPr>
          <w:rFonts w:ascii="Tahoma" w:hAnsi="Tahoma" w:cs="Tahoma"/>
          <w:sz w:val="20"/>
          <w:szCs w:val="20"/>
        </w:rPr>
        <w:tab/>
        <w:t>Başvurularınızda “sektördeki en iyi proje”, “daha önce kimsenin yapmadığı” tarzında abartılı ifadelerden kaçınınız. Verinizi sunarken şeffaf olunuz.</w:t>
      </w:r>
    </w:p>
    <w:p w14:paraId="696DB628"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6.</w:t>
      </w:r>
      <w:r w:rsidRPr="00ED4C54">
        <w:rPr>
          <w:rFonts w:ascii="Tahoma" w:hAnsi="Tahoma" w:cs="Tahoma"/>
          <w:sz w:val="20"/>
          <w:szCs w:val="20"/>
        </w:rPr>
        <w:tab/>
        <w:t>Başvurularınızda, projenizin başarısını kanıtlayan bilgileri (sonuç önerileri, alınan aksiyonlar ve sonuçlar vb.) yazmanız son derece önemlidir. Neden-Sonuç ilişkisini net olarak ortaya koyunuz.</w:t>
      </w:r>
    </w:p>
    <w:p w14:paraId="30F21D42"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7.</w:t>
      </w:r>
      <w:r w:rsidRPr="00ED4C54">
        <w:rPr>
          <w:rFonts w:ascii="Tahoma" w:hAnsi="Tahoma" w:cs="Tahoma"/>
          <w:sz w:val="20"/>
          <w:szCs w:val="20"/>
        </w:rPr>
        <w:tab/>
        <w:t>Başvuru dosyanızı tamamlayınca, projenizi bilmeyen birine okutunuz. Alacağınız geri bildirimlere göre anlaşılmayan bölümleri gözden geçiriniz.</w:t>
      </w:r>
    </w:p>
    <w:p w14:paraId="53594910" w14:textId="77777777" w:rsidR="00FB0A36" w:rsidRPr="00ED4C54" w:rsidRDefault="00FB0A36" w:rsidP="005463BC">
      <w:pPr>
        <w:spacing w:before="60" w:after="120" w:line="240" w:lineRule="auto"/>
        <w:ind w:left="708" w:hanging="424"/>
        <w:rPr>
          <w:rFonts w:ascii="Tahoma" w:hAnsi="Tahoma" w:cs="Tahoma"/>
          <w:sz w:val="20"/>
          <w:szCs w:val="20"/>
        </w:rPr>
      </w:pPr>
      <w:r w:rsidRPr="00ED4C54">
        <w:rPr>
          <w:rFonts w:ascii="Tahoma" w:hAnsi="Tahoma" w:cs="Tahoma"/>
          <w:sz w:val="20"/>
          <w:szCs w:val="20"/>
        </w:rPr>
        <w:t>8.</w:t>
      </w:r>
      <w:r w:rsidRPr="00ED4C54">
        <w:rPr>
          <w:rFonts w:ascii="Tahoma" w:hAnsi="Tahoma" w:cs="Tahoma"/>
          <w:sz w:val="20"/>
          <w:szCs w:val="20"/>
        </w:rPr>
        <w:tab/>
        <w:t>Kategorilerin özelliklerine göre bölümlerin ağırlıklandırılması farklıdır. Projenizi yazmadan önce ilgili kategoriye ait ağırlıklandırma tablosunu inceleyiniz.</w:t>
      </w:r>
    </w:p>
    <w:p w14:paraId="2354CDB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9.</w:t>
      </w:r>
      <w:r w:rsidRPr="00ED4C54">
        <w:rPr>
          <w:rFonts w:ascii="Tahoma" w:hAnsi="Tahoma" w:cs="Tahoma"/>
          <w:sz w:val="20"/>
          <w:szCs w:val="20"/>
        </w:rPr>
        <w:tab/>
        <w:t>Diskalifiye şartlarını mutlaka okuyunuz.</w:t>
      </w:r>
    </w:p>
    <w:p w14:paraId="0764DCB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10.</w:t>
      </w:r>
      <w:r w:rsidRPr="00ED4C54">
        <w:rPr>
          <w:rFonts w:ascii="Tahoma" w:hAnsi="Tahoma" w:cs="Tahoma"/>
          <w:sz w:val="20"/>
          <w:szCs w:val="20"/>
        </w:rPr>
        <w:tab/>
        <w:t xml:space="preserve">Projenizi yazmadan önce Baykuş Ödülleri Yönetmeliğini okuyunuz. </w:t>
      </w:r>
    </w:p>
    <w:p w14:paraId="392E7366" w14:textId="1176F915"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lastRenderedPageBreak/>
        <w:t>D-</w:t>
      </w:r>
      <w:r w:rsidRPr="00AA6FBF">
        <w:rPr>
          <w:rFonts w:ascii="Aptos ExtraBold" w:hAnsi="Aptos ExtraBold" w:cs="Tahoma"/>
          <w:color w:val="C00000"/>
          <w:sz w:val="22"/>
          <w:szCs w:val="22"/>
        </w:rPr>
        <w:tab/>
        <w:t>PROJE FORMLARI VE BÖLÜMLER:</w:t>
      </w:r>
    </w:p>
    <w:p w14:paraId="2BDD68A4" w14:textId="77777777" w:rsidR="00ED4C54" w:rsidRDefault="00ED4C54" w:rsidP="00B01379">
      <w:pPr>
        <w:spacing w:before="60" w:after="120" w:line="240" w:lineRule="auto"/>
        <w:ind w:left="284"/>
        <w:rPr>
          <w:rFonts w:ascii="Tahoma" w:hAnsi="Tahoma" w:cs="Tahoma"/>
          <w:b/>
          <w:bCs/>
          <w:sz w:val="20"/>
          <w:szCs w:val="20"/>
        </w:rPr>
      </w:pPr>
    </w:p>
    <w:p w14:paraId="460DD7B0" w14:textId="1EC2A269" w:rsidR="00FB0A36" w:rsidRPr="00ED4C54" w:rsidRDefault="00FB0A36" w:rsidP="00B01379">
      <w:pPr>
        <w:spacing w:before="60" w:after="120" w:line="240" w:lineRule="auto"/>
        <w:ind w:left="284"/>
        <w:rPr>
          <w:rFonts w:ascii="Tahoma" w:hAnsi="Tahoma" w:cs="Tahoma"/>
          <w:b/>
          <w:bCs/>
          <w:sz w:val="20"/>
          <w:szCs w:val="20"/>
        </w:rPr>
      </w:pPr>
      <w:r w:rsidRPr="00ED4C54">
        <w:rPr>
          <w:rFonts w:ascii="Tahoma" w:hAnsi="Tahoma" w:cs="Tahoma"/>
          <w:b/>
          <w:bCs/>
          <w:sz w:val="20"/>
          <w:szCs w:val="20"/>
        </w:rPr>
        <w:t>Proje Açıklaması Formu</w:t>
      </w:r>
    </w:p>
    <w:p w14:paraId="1C18474B" w14:textId="680434E4"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xml:space="preserve"> 1- </w:t>
      </w:r>
      <w:r w:rsidRPr="00ED4C54">
        <w:rPr>
          <w:rFonts w:ascii="Tahoma" w:hAnsi="Tahoma" w:cs="Tahoma"/>
          <w:b/>
          <w:bCs/>
          <w:sz w:val="20"/>
          <w:szCs w:val="20"/>
        </w:rPr>
        <w:t>Proje açıklaması formu</w:t>
      </w:r>
      <w:r w:rsidRPr="00ED4C54">
        <w:rPr>
          <w:rFonts w:ascii="Tahoma" w:hAnsi="Tahoma" w:cs="Tahoma"/>
          <w:sz w:val="20"/>
          <w:szCs w:val="20"/>
        </w:rPr>
        <w:t xml:space="preserve">: maksimum </w:t>
      </w:r>
      <w:r w:rsidRPr="00ED4C54">
        <w:rPr>
          <w:rFonts w:ascii="Tahoma" w:hAnsi="Tahoma" w:cs="Tahoma"/>
          <w:b/>
          <w:bCs/>
          <w:sz w:val="20"/>
          <w:szCs w:val="20"/>
        </w:rPr>
        <w:t>1500</w:t>
      </w:r>
      <w:r w:rsidRPr="00ED4C54">
        <w:rPr>
          <w:rFonts w:ascii="Tahoma" w:hAnsi="Tahoma" w:cs="Tahoma"/>
          <w:sz w:val="20"/>
          <w:szCs w:val="20"/>
        </w:rPr>
        <w:t xml:space="preserve"> kelimeden oluşmalıdır.</w:t>
      </w:r>
    </w:p>
    <w:p w14:paraId="6A73BF3E" w14:textId="77777777" w:rsidR="00FB0A36" w:rsidRPr="00ED4C54" w:rsidRDefault="00FB0A36" w:rsidP="005463BC">
      <w:pPr>
        <w:spacing w:before="60" w:after="120" w:line="240" w:lineRule="auto"/>
        <w:ind w:left="1416" w:hanging="708"/>
        <w:rPr>
          <w:rFonts w:ascii="Tahoma" w:hAnsi="Tahoma" w:cs="Tahoma"/>
          <w:sz w:val="20"/>
          <w:szCs w:val="20"/>
        </w:rPr>
      </w:pPr>
      <w:r w:rsidRPr="00ED4C54">
        <w:rPr>
          <w:rFonts w:ascii="Tahoma" w:hAnsi="Tahoma" w:cs="Tahoma"/>
          <w:sz w:val="20"/>
          <w:szCs w:val="20"/>
        </w:rPr>
        <w:t>a.</w:t>
      </w:r>
      <w:r w:rsidRPr="00ED4C54">
        <w:rPr>
          <w:rFonts w:ascii="Tahoma" w:hAnsi="Tahoma" w:cs="Tahoma"/>
          <w:sz w:val="20"/>
          <w:szCs w:val="20"/>
        </w:rPr>
        <w:tab/>
        <w:t xml:space="preserve">Araştırmanın Tasarımı; Bu bölümde araştırmanın iş hedeflerini ve amacını açıklayınız. Araştırmanın künyesini giriniz. (Evreni, hedef kitlesi, örneklem seçimi, yöntemi ve yöntem seçim nedeni, hata payı, hangi tarihler arasında yapıldığı) </w:t>
      </w:r>
    </w:p>
    <w:p w14:paraId="757C93CC" w14:textId="77777777" w:rsidR="00FB0A36" w:rsidRPr="00ED4C54" w:rsidRDefault="00FB0A36" w:rsidP="005463BC">
      <w:pPr>
        <w:spacing w:before="60" w:after="120" w:line="240" w:lineRule="auto"/>
        <w:ind w:left="1416" w:hanging="708"/>
        <w:rPr>
          <w:rFonts w:ascii="Tahoma" w:hAnsi="Tahoma" w:cs="Tahoma"/>
          <w:sz w:val="20"/>
          <w:szCs w:val="20"/>
        </w:rPr>
      </w:pPr>
      <w:r w:rsidRPr="00ED4C54">
        <w:rPr>
          <w:rFonts w:ascii="Tahoma" w:hAnsi="Tahoma" w:cs="Tahoma"/>
          <w:sz w:val="20"/>
          <w:szCs w:val="20"/>
        </w:rPr>
        <w:t>b.</w:t>
      </w:r>
      <w:r w:rsidRPr="00ED4C54">
        <w:rPr>
          <w:rFonts w:ascii="Tahoma" w:hAnsi="Tahoma" w:cs="Tahoma"/>
          <w:sz w:val="20"/>
          <w:szCs w:val="20"/>
        </w:rPr>
        <w:tab/>
        <w:t>Bulgular ve İçgörüler; Araştırma kapsamında yapılan analizler, elde edilen ana bulgular ve yorumlar, analizlerin uygunluğu, bulguların anlamlılığı, sonuçların araştırmanın amacıyla doğrudan ilişkisi ve elde edilen içgörüler.</w:t>
      </w:r>
    </w:p>
    <w:p w14:paraId="473EF6FD" w14:textId="77777777" w:rsidR="00FB0A36" w:rsidRPr="00ED4C54" w:rsidRDefault="00FB0A36" w:rsidP="005463BC">
      <w:pPr>
        <w:spacing w:before="60" w:after="120" w:line="240" w:lineRule="auto"/>
        <w:ind w:left="1416" w:hanging="708"/>
        <w:rPr>
          <w:rFonts w:ascii="Tahoma" w:hAnsi="Tahoma" w:cs="Tahoma"/>
          <w:sz w:val="20"/>
          <w:szCs w:val="20"/>
        </w:rPr>
      </w:pPr>
      <w:r w:rsidRPr="00ED4C54">
        <w:rPr>
          <w:rFonts w:ascii="Tahoma" w:hAnsi="Tahoma" w:cs="Tahoma"/>
          <w:sz w:val="20"/>
          <w:szCs w:val="20"/>
        </w:rPr>
        <w:t>c.</w:t>
      </w:r>
      <w:r w:rsidRPr="00ED4C54">
        <w:rPr>
          <w:rFonts w:ascii="Tahoma" w:hAnsi="Tahoma" w:cs="Tahoma"/>
          <w:sz w:val="20"/>
          <w:szCs w:val="20"/>
        </w:rPr>
        <w:tab/>
        <w:t>Öneriler ve Aksiyonlar; Araştırma bulguları doğrultusunda aksiyon önerilerinin yapılması ve bu önerilerin açıklığı, ihtiyaçlara uygunluğu, uygulanabilirliği ve varsa araştırmanın müşteri tarafından hangi süreçlerde kullanıldığı, alınan aksiyonları ve bu aksiyonların iş sonuçlarına etki etmesi için yeteri kadar zaman geçmişse, iş sonuçlarına etkisini yazınız. İş sonuçları araştırma hedefleriyle ve araştırma bulgu ve önerileriyle ilintili olmalıdır.</w:t>
      </w:r>
    </w:p>
    <w:p w14:paraId="559627BE" w14:textId="77777777" w:rsidR="00FB0A36" w:rsidRPr="00ED4C54" w:rsidRDefault="00FB0A36" w:rsidP="00B01379">
      <w:pPr>
        <w:spacing w:before="60" w:after="120" w:line="240" w:lineRule="auto"/>
        <w:ind w:left="284"/>
        <w:rPr>
          <w:rFonts w:ascii="Tahoma" w:hAnsi="Tahoma" w:cs="Tahoma"/>
          <w:sz w:val="20"/>
          <w:szCs w:val="20"/>
        </w:rPr>
      </w:pPr>
    </w:p>
    <w:p w14:paraId="7C7F8A13"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E-</w:t>
      </w:r>
      <w:r w:rsidRPr="00AA6FBF">
        <w:rPr>
          <w:rFonts w:ascii="Aptos ExtraBold" w:hAnsi="Aptos ExtraBold" w:cs="Tahoma"/>
          <w:color w:val="C00000"/>
          <w:sz w:val="22"/>
          <w:szCs w:val="22"/>
        </w:rPr>
        <w:tab/>
        <w:t>JÜRİ YAPISI</w:t>
      </w:r>
    </w:p>
    <w:p w14:paraId="43E0E3E1" w14:textId="77777777" w:rsidR="00FB0A36" w:rsidRPr="00ED4C54" w:rsidRDefault="00FB0A36" w:rsidP="00B01379">
      <w:pPr>
        <w:spacing w:before="60" w:after="120" w:line="240" w:lineRule="auto"/>
        <w:ind w:left="284"/>
        <w:rPr>
          <w:rFonts w:ascii="Tahoma" w:hAnsi="Tahoma" w:cs="Tahoma"/>
          <w:sz w:val="20"/>
          <w:szCs w:val="20"/>
        </w:rPr>
      </w:pPr>
    </w:p>
    <w:p w14:paraId="2592F4A6"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a.</w:t>
      </w:r>
      <w:r w:rsidRPr="00ED4C54">
        <w:rPr>
          <w:rFonts w:ascii="Tahoma" w:hAnsi="Tahoma" w:cs="Tahoma"/>
          <w:sz w:val="20"/>
          <w:szCs w:val="20"/>
        </w:rPr>
        <w:tab/>
      </w:r>
      <w:r w:rsidRPr="00AA6FBF">
        <w:rPr>
          <w:rFonts w:ascii="Tahoma" w:hAnsi="Tahoma" w:cs="Tahoma"/>
          <w:b/>
          <w:bCs/>
          <w:sz w:val="20"/>
          <w:szCs w:val="20"/>
        </w:rPr>
        <w:t>Jüri Başkanı</w:t>
      </w:r>
      <w:r w:rsidRPr="00ED4C54">
        <w:rPr>
          <w:rFonts w:ascii="Tahoma" w:hAnsi="Tahoma" w:cs="Tahoma"/>
          <w:sz w:val="20"/>
          <w:szCs w:val="20"/>
        </w:rPr>
        <w:t xml:space="preserve">: TÜAD Başkanı Jüri Başkanıdır. Teknik </w:t>
      </w:r>
      <w:proofErr w:type="spellStart"/>
      <w:r w:rsidRPr="00ED4C54">
        <w:rPr>
          <w:rFonts w:ascii="Tahoma" w:hAnsi="Tahoma" w:cs="Tahoma"/>
          <w:sz w:val="20"/>
          <w:szCs w:val="20"/>
        </w:rPr>
        <w:t>moderasyon</w:t>
      </w:r>
      <w:proofErr w:type="spellEnd"/>
      <w:r w:rsidRPr="00ED4C54">
        <w:rPr>
          <w:rFonts w:ascii="Tahoma" w:hAnsi="Tahoma" w:cs="Tahoma"/>
          <w:sz w:val="20"/>
          <w:szCs w:val="20"/>
        </w:rPr>
        <w:t xml:space="preserve"> TÜAD Genel Koordinatörü tarafından yapılır. Jüri Başkanı değerlendirme sürecinde jüri tarafından gelen uyarı, soru ve tartışmaya konu olacak konuları yönetir, gerekirse oylamaya açar. Kategoriler, yönetmelik, puantaj sistemi hakkında açıklama yapmak ve değerlendirme bitince puanlamayı şeffaf bir şekilde yönetmek ile sorumludur.</w:t>
      </w:r>
    </w:p>
    <w:p w14:paraId="11C049D7"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b.</w:t>
      </w:r>
      <w:r w:rsidRPr="00ED4C54">
        <w:rPr>
          <w:rFonts w:ascii="Tahoma" w:hAnsi="Tahoma" w:cs="Tahoma"/>
          <w:sz w:val="20"/>
          <w:szCs w:val="20"/>
        </w:rPr>
        <w:tab/>
      </w:r>
      <w:r w:rsidRPr="00AA6FBF">
        <w:rPr>
          <w:rFonts w:ascii="Tahoma" w:hAnsi="Tahoma" w:cs="Tahoma"/>
          <w:b/>
          <w:bCs/>
          <w:sz w:val="20"/>
          <w:szCs w:val="20"/>
        </w:rPr>
        <w:t>Jüri karması</w:t>
      </w:r>
      <w:r w:rsidRPr="00ED4C54">
        <w:rPr>
          <w:rFonts w:ascii="Tahoma" w:hAnsi="Tahoma" w:cs="Tahoma"/>
          <w:sz w:val="20"/>
          <w:szCs w:val="20"/>
        </w:rPr>
        <w:t>, 7 araştırma şirketi temsilcisi, 1 veri toplama şirketi temsilcisi, 8 araştırma veren şirket temsilcisi, 2 akademisyen, 1 medya temsilcisi, 1 iletişim sektörü temsilcisi, 1 reklam sektörü temsilcisi olmak üzere 21 kişiden oluşur.</w:t>
      </w:r>
    </w:p>
    <w:p w14:paraId="18DD862A"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c.</w:t>
      </w:r>
      <w:r w:rsidRPr="00AA6FBF">
        <w:rPr>
          <w:rFonts w:ascii="Tahoma" w:hAnsi="Tahoma" w:cs="Tahoma"/>
          <w:b/>
          <w:bCs/>
          <w:sz w:val="20"/>
          <w:szCs w:val="20"/>
        </w:rPr>
        <w:tab/>
        <w:t>Jüri Seçim Yöntemi</w:t>
      </w:r>
      <w:r w:rsidRPr="00ED4C54">
        <w:rPr>
          <w:rFonts w:ascii="Tahoma" w:hAnsi="Tahoma" w:cs="Tahoma"/>
          <w:sz w:val="20"/>
          <w:szCs w:val="20"/>
        </w:rPr>
        <w:t>:</w:t>
      </w:r>
    </w:p>
    <w:p w14:paraId="0570B08F" w14:textId="77777777" w:rsidR="00FB0A36" w:rsidRPr="00ED4C54" w:rsidRDefault="00FB0A36" w:rsidP="00ED4C54">
      <w:pPr>
        <w:spacing w:before="60" w:after="120" w:line="240" w:lineRule="auto"/>
        <w:ind w:left="708"/>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Jüri kura yöntemi ile belirlenir.</w:t>
      </w:r>
    </w:p>
    <w:p w14:paraId="4F32135F" w14:textId="77777777" w:rsidR="00FB0A36" w:rsidRPr="00ED4C54" w:rsidRDefault="00FB0A36" w:rsidP="00ED4C54">
      <w:pPr>
        <w:spacing w:before="60" w:after="120" w:line="240" w:lineRule="auto"/>
        <w:ind w:left="708"/>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TÜAD Tüzel üyelerine gönderilen mektup ile adaylar talep edilir.</w:t>
      </w:r>
    </w:p>
    <w:p w14:paraId="4F1E10E8" w14:textId="77777777" w:rsidR="00FB0A36" w:rsidRPr="00ED4C54" w:rsidRDefault="00FB0A36" w:rsidP="00ED4C54">
      <w:pPr>
        <w:spacing w:before="60" w:after="120" w:line="240" w:lineRule="auto"/>
        <w:ind w:left="1416" w:hanging="708"/>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r>
      <w:r w:rsidRPr="00892E55">
        <w:rPr>
          <w:rFonts w:ascii="Tahoma" w:hAnsi="Tahoma" w:cs="Tahoma"/>
          <w:b/>
          <w:bCs/>
          <w:sz w:val="20"/>
          <w:szCs w:val="20"/>
        </w:rPr>
        <w:t>Araştırma Şirketi ve Veri Toplama Şirketi Adayları</w:t>
      </w:r>
      <w:r w:rsidRPr="00ED4C54">
        <w:rPr>
          <w:rFonts w:ascii="Tahoma" w:hAnsi="Tahoma" w:cs="Tahoma"/>
          <w:sz w:val="20"/>
          <w:szCs w:val="20"/>
        </w:rPr>
        <w:t>: TÜAD Tüzel Üyesi şirketlerde çalışan, aşağıdaki kriterleri karşılayan adaylar arasında kura çekimi suretiyle belirlenir.</w:t>
      </w:r>
    </w:p>
    <w:p w14:paraId="2ED1A97C" w14:textId="3474FD55" w:rsidR="00AA6FBF" w:rsidRPr="00892E55" w:rsidRDefault="00FB0A36" w:rsidP="00892E55">
      <w:pPr>
        <w:pStyle w:val="ListeParagraf"/>
        <w:numPr>
          <w:ilvl w:val="0"/>
          <w:numId w:val="1"/>
        </w:numPr>
        <w:spacing w:before="60" w:after="120" w:line="240" w:lineRule="auto"/>
        <w:ind w:left="1418" w:hanging="284"/>
        <w:rPr>
          <w:rFonts w:ascii="Tahoma" w:hAnsi="Tahoma" w:cs="Tahoma"/>
          <w:sz w:val="20"/>
          <w:szCs w:val="20"/>
        </w:rPr>
      </w:pPr>
      <w:r w:rsidRPr="00AA6FBF">
        <w:rPr>
          <w:rFonts w:ascii="Tahoma" w:hAnsi="Tahoma" w:cs="Tahoma"/>
          <w:sz w:val="20"/>
          <w:szCs w:val="20"/>
        </w:rPr>
        <w:t>Jüri adayı, son 5 yılda 2 kereden fazla ve/ veya son 2 yıl üst üste jüride görev almışs</w:t>
      </w:r>
      <w:r w:rsidR="00892E55">
        <w:rPr>
          <w:rFonts w:ascii="Tahoma" w:hAnsi="Tahoma" w:cs="Tahoma"/>
          <w:sz w:val="20"/>
          <w:szCs w:val="20"/>
        </w:rPr>
        <w:t xml:space="preserve">a </w:t>
      </w:r>
      <w:r w:rsidRPr="00892E55">
        <w:rPr>
          <w:rFonts w:ascii="Tahoma" w:hAnsi="Tahoma" w:cs="Tahoma"/>
          <w:sz w:val="20"/>
          <w:szCs w:val="20"/>
        </w:rPr>
        <w:t>aday olamaz.</w:t>
      </w:r>
    </w:p>
    <w:p w14:paraId="4E5BE000" w14:textId="1AF11C26" w:rsidR="00FB0A36" w:rsidRPr="00AA6FBF" w:rsidRDefault="00FB0A36" w:rsidP="00ED4C54">
      <w:pPr>
        <w:pStyle w:val="ListeParagraf"/>
        <w:numPr>
          <w:ilvl w:val="0"/>
          <w:numId w:val="1"/>
        </w:numPr>
        <w:spacing w:before="60" w:after="120" w:line="240" w:lineRule="auto"/>
        <w:ind w:left="708" w:firstLine="424"/>
        <w:rPr>
          <w:rFonts w:ascii="Tahoma" w:hAnsi="Tahoma" w:cs="Tahoma"/>
          <w:sz w:val="20"/>
          <w:szCs w:val="20"/>
        </w:rPr>
      </w:pPr>
      <w:r w:rsidRPr="00AA6FBF">
        <w:rPr>
          <w:rFonts w:ascii="Tahoma" w:hAnsi="Tahoma" w:cs="Tahoma"/>
          <w:sz w:val="20"/>
          <w:szCs w:val="20"/>
        </w:rPr>
        <w:t>Her şirket 1 kişiyi aday gösterebilir.</w:t>
      </w:r>
    </w:p>
    <w:p w14:paraId="35AD4348" w14:textId="79F5C18F" w:rsidR="00FB0A36" w:rsidRPr="00ED4C54" w:rsidRDefault="00FB0A36" w:rsidP="00ED4C54">
      <w:pPr>
        <w:spacing w:before="60" w:after="120" w:line="240" w:lineRule="auto"/>
        <w:ind w:left="1416" w:hanging="28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Aday kişi, genel müdür, genel müdür yardımcısı, direktör, yönetim kurulu üyesi, şirket ortağı ve sektörde en az 8 yıl deneyim sahibi olmalıdır.</w:t>
      </w:r>
    </w:p>
    <w:p w14:paraId="52FAEE7B" w14:textId="77777777" w:rsidR="00FB0A36" w:rsidRPr="00ED4C54" w:rsidRDefault="00FB0A36" w:rsidP="00ED4C54">
      <w:pPr>
        <w:spacing w:before="60" w:after="120" w:line="240" w:lineRule="auto"/>
        <w:ind w:left="708" w:firstLine="42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TÜAD Tüzel Üye Temsilcisi veya Bireysel Üye olmalıdır.</w:t>
      </w:r>
    </w:p>
    <w:p w14:paraId="7F9BCFE7" w14:textId="77777777" w:rsidR="00FB0A36" w:rsidRPr="005463BC" w:rsidRDefault="00FB0A36" w:rsidP="005463BC">
      <w:pPr>
        <w:spacing w:before="60" w:after="120" w:line="240" w:lineRule="auto"/>
        <w:ind w:left="284" w:firstLine="424"/>
        <w:rPr>
          <w:rFonts w:ascii="Tahoma" w:hAnsi="Tahoma" w:cs="Tahoma"/>
          <w:b/>
          <w:bCs/>
          <w:sz w:val="20"/>
          <w:szCs w:val="20"/>
        </w:rPr>
      </w:pPr>
      <w:r w:rsidRPr="00ED4C54">
        <w:rPr>
          <w:rFonts w:ascii="Tahoma" w:hAnsi="Tahoma" w:cs="Tahoma"/>
          <w:sz w:val="20"/>
          <w:szCs w:val="20"/>
        </w:rPr>
        <w:t>4.</w:t>
      </w:r>
      <w:r w:rsidRPr="00ED4C54">
        <w:rPr>
          <w:rFonts w:ascii="Tahoma" w:hAnsi="Tahoma" w:cs="Tahoma"/>
          <w:sz w:val="20"/>
          <w:szCs w:val="20"/>
        </w:rPr>
        <w:tab/>
      </w:r>
      <w:r w:rsidRPr="005463BC">
        <w:rPr>
          <w:rFonts w:ascii="Tahoma" w:hAnsi="Tahoma" w:cs="Tahoma"/>
          <w:b/>
          <w:bCs/>
          <w:sz w:val="20"/>
          <w:szCs w:val="20"/>
        </w:rPr>
        <w:t>Araştırma Veren Şirket Adayları:</w:t>
      </w:r>
    </w:p>
    <w:p w14:paraId="1783CE5A" w14:textId="6E82201B" w:rsidR="00FB0A36" w:rsidRPr="00ED4C54" w:rsidRDefault="00FB0A36" w:rsidP="005463BC">
      <w:pPr>
        <w:spacing w:before="60" w:after="120" w:line="240" w:lineRule="auto"/>
        <w:ind w:left="1416" w:hanging="28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Araştırma veren şirket adayı son bir yılda en az 10 ad-hoc veya en az 5 ad-hoc ve 1 sürekliliğ</w:t>
      </w:r>
      <w:r w:rsidR="009B777A">
        <w:rPr>
          <w:rFonts w:ascii="Tahoma" w:hAnsi="Tahoma" w:cs="Tahoma"/>
          <w:sz w:val="20"/>
          <w:szCs w:val="20"/>
        </w:rPr>
        <w:t xml:space="preserve">i </w:t>
      </w:r>
      <w:r w:rsidRPr="00ED4C54">
        <w:rPr>
          <w:rFonts w:ascii="Tahoma" w:hAnsi="Tahoma" w:cs="Tahoma"/>
          <w:sz w:val="20"/>
          <w:szCs w:val="20"/>
        </w:rPr>
        <w:t xml:space="preserve">olan araştırma yapmış olmalıdır. </w:t>
      </w:r>
    </w:p>
    <w:p w14:paraId="369008DF" w14:textId="77777777" w:rsidR="00FB0A36" w:rsidRPr="00ED4C54" w:rsidRDefault="00FB0A36" w:rsidP="005463BC">
      <w:pPr>
        <w:spacing w:before="60" w:after="120" w:line="240" w:lineRule="auto"/>
        <w:ind w:left="708" w:firstLine="42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Yukarıdaki şartları sağlayan aday kişi en az 5 yıl tecrübeli olmalıdır.</w:t>
      </w:r>
    </w:p>
    <w:p w14:paraId="4EB11300" w14:textId="77777777" w:rsidR="00FB0A36" w:rsidRPr="00ED4C54" w:rsidRDefault="00FB0A36" w:rsidP="005463BC">
      <w:pPr>
        <w:spacing w:before="60" w:after="120" w:line="240" w:lineRule="auto"/>
        <w:ind w:left="1416" w:hanging="28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Araştırma veren adaylar sektörel, global ve yerli olarak gruplara ayrılır. Her grup için ayrı kura çekilir.</w:t>
      </w:r>
    </w:p>
    <w:p w14:paraId="7A32C57B"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w:t>
      </w:r>
    </w:p>
    <w:p w14:paraId="08CF01C3" w14:textId="77777777" w:rsidR="00FB0A36" w:rsidRPr="00ED4C54" w:rsidRDefault="00FB0A36" w:rsidP="00920CCD">
      <w:pPr>
        <w:spacing w:before="60" w:after="120" w:line="240" w:lineRule="auto"/>
        <w:ind w:left="1132" w:hanging="424"/>
        <w:rPr>
          <w:rFonts w:ascii="Tahoma" w:hAnsi="Tahoma" w:cs="Tahoma"/>
          <w:sz w:val="20"/>
          <w:szCs w:val="20"/>
        </w:rPr>
      </w:pPr>
      <w:r w:rsidRPr="00ED4C54">
        <w:rPr>
          <w:rFonts w:ascii="Tahoma" w:hAnsi="Tahoma" w:cs="Tahoma"/>
          <w:sz w:val="20"/>
          <w:szCs w:val="20"/>
        </w:rPr>
        <w:lastRenderedPageBreak/>
        <w:t>5.</w:t>
      </w:r>
      <w:r w:rsidRPr="00ED4C54">
        <w:rPr>
          <w:rFonts w:ascii="Tahoma" w:hAnsi="Tahoma" w:cs="Tahoma"/>
          <w:sz w:val="20"/>
          <w:szCs w:val="20"/>
        </w:rPr>
        <w:tab/>
      </w:r>
      <w:r w:rsidRPr="00212B10">
        <w:rPr>
          <w:rFonts w:ascii="Tahoma" w:hAnsi="Tahoma" w:cs="Tahoma"/>
          <w:b/>
          <w:bCs/>
          <w:sz w:val="20"/>
          <w:szCs w:val="20"/>
        </w:rPr>
        <w:t>CMO, CEO</w:t>
      </w:r>
      <w:r w:rsidRPr="00ED4C54">
        <w:rPr>
          <w:rFonts w:ascii="Tahoma" w:hAnsi="Tahoma" w:cs="Tahoma"/>
          <w:sz w:val="20"/>
          <w:szCs w:val="20"/>
        </w:rPr>
        <w:t xml:space="preserve"> unvanlarına sahip adaylar ayrı bir grupta yer alırlar ve aralarında kura çekilir, temsil ettiği sektöre göre kontenjanı karşılıyorsa o sektör için ayrıca kura çekilmez, temsil ettiği sektör için birden fazla jüri üyesi seçilecekse, kalan kontenjan için havuzdan kura çekilir. Adayların belirlenmesi için TÜAD üyelerinden aday önerileri alınır ve gelen isimler arasında kura ile aday belirlenir.</w:t>
      </w:r>
    </w:p>
    <w:p w14:paraId="088355E8" w14:textId="77777777" w:rsidR="00FB0A36" w:rsidRPr="00ED4C54" w:rsidRDefault="00FB0A36" w:rsidP="005463BC">
      <w:pPr>
        <w:spacing w:before="60" w:after="120" w:line="240" w:lineRule="auto"/>
        <w:ind w:left="1416" w:hanging="284"/>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t>8 kişiden oluşan araştırma veren karması, sektör büyüklüğü raporunda yer alan cirosal büyüklüğün faaliyet alanı dağılımına göre belirlenir.</w:t>
      </w:r>
    </w:p>
    <w:p w14:paraId="3183645F" w14:textId="77777777" w:rsidR="00FB0A36" w:rsidRPr="00ED4C54" w:rsidRDefault="00FB0A36" w:rsidP="00920CCD">
      <w:pPr>
        <w:spacing w:before="60" w:after="120" w:line="240" w:lineRule="auto"/>
        <w:ind w:left="1132" w:hanging="424"/>
        <w:rPr>
          <w:rFonts w:ascii="Tahoma" w:hAnsi="Tahoma" w:cs="Tahoma"/>
          <w:sz w:val="20"/>
          <w:szCs w:val="20"/>
        </w:rPr>
      </w:pPr>
      <w:r w:rsidRPr="00ED4C54">
        <w:rPr>
          <w:rFonts w:ascii="Tahoma" w:hAnsi="Tahoma" w:cs="Tahoma"/>
          <w:sz w:val="20"/>
          <w:szCs w:val="20"/>
        </w:rPr>
        <w:t>6.</w:t>
      </w:r>
      <w:r w:rsidRPr="00ED4C54">
        <w:rPr>
          <w:rFonts w:ascii="Tahoma" w:hAnsi="Tahoma" w:cs="Tahoma"/>
          <w:sz w:val="20"/>
          <w:szCs w:val="20"/>
        </w:rPr>
        <w:tab/>
      </w:r>
      <w:r w:rsidRPr="00920CCD">
        <w:rPr>
          <w:rFonts w:ascii="Tahoma" w:hAnsi="Tahoma" w:cs="Tahoma"/>
          <w:b/>
          <w:bCs/>
          <w:sz w:val="20"/>
          <w:szCs w:val="20"/>
        </w:rPr>
        <w:t>Akademisyen:</w:t>
      </w:r>
      <w:r w:rsidRPr="00ED4C54">
        <w:rPr>
          <w:rFonts w:ascii="Tahoma" w:hAnsi="Tahoma" w:cs="Tahoma"/>
          <w:sz w:val="20"/>
          <w:szCs w:val="20"/>
        </w:rPr>
        <w:t xml:space="preserve"> Üniversitelerin tüketici ve pazarlama araştırmaları ile ilgili olan bölümlerinde Prof. ve Doç. unvanlarına sahip olan, bilimsel çalışmalarda araştırmaları tasarlayan ve yöneten akademisyenler aday olabilir. Akademik baykuş kategorisi 5 kişiden oluşan akademik jüri tarafından değerlendirilir. Bu jüride yer alan 2 akademisyen Baykuş Jürisinin üyesi olup diğer 3 akademisyen bu göreve mahsus davet edilir. Adayların belirlenmesi için TÜAD Üyelerinden aday önerileri alınır ve gelen isimler arasında kura ile aday belirlenir.</w:t>
      </w:r>
    </w:p>
    <w:p w14:paraId="18AE681B" w14:textId="2697FFEC" w:rsidR="00FB0A36" w:rsidRPr="00ED4C54" w:rsidRDefault="00FB0A36" w:rsidP="00920CCD">
      <w:pPr>
        <w:spacing w:before="60" w:after="120" w:line="240" w:lineRule="auto"/>
        <w:ind w:left="1132" w:hanging="424"/>
        <w:rPr>
          <w:rFonts w:ascii="Tahoma" w:hAnsi="Tahoma" w:cs="Tahoma"/>
          <w:sz w:val="20"/>
          <w:szCs w:val="20"/>
        </w:rPr>
      </w:pPr>
      <w:r w:rsidRPr="00ED4C54">
        <w:rPr>
          <w:rFonts w:ascii="Tahoma" w:hAnsi="Tahoma" w:cs="Tahoma"/>
          <w:sz w:val="20"/>
          <w:szCs w:val="20"/>
        </w:rPr>
        <w:t>7.</w:t>
      </w:r>
      <w:r w:rsidRPr="00ED4C54">
        <w:rPr>
          <w:rFonts w:ascii="Tahoma" w:hAnsi="Tahoma" w:cs="Tahoma"/>
          <w:sz w:val="20"/>
          <w:szCs w:val="20"/>
        </w:rPr>
        <w:tab/>
      </w:r>
      <w:r w:rsidRPr="00920CCD">
        <w:rPr>
          <w:rFonts w:ascii="Tahoma" w:hAnsi="Tahoma" w:cs="Tahoma"/>
          <w:b/>
          <w:bCs/>
          <w:sz w:val="20"/>
          <w:szCs w:val="20"/>
        </w:rPr>
        <w:t>Medya Reklam ve İletişim Sektörü Temsilcileri:</w:t>
      </w:r>
      <w:r w:rsidRPr="00ED4C54">
        <w:rPr>
          <w:rFonts w:ascii="Tahoma" w:hAnsi="Tahoma" w:cs="Tahoma"/>
          <w:sz w:val="20"/>
          <w:szCs w:val="20"/>
        </w:rPr>
        <w:t xml:space="preserve"> Bu sektörden seçilecek adayları üst düzey yönetici pozisyonunda ve araştırma sektörü ile iş birliği yapan kişiler olmalıdır. Adayların belirlenmesi için TÜAD üyelerinden aday önerileri alınır ve gelen isimler arasında kura ile aday belirlenir.</w:t>
      </w:r>
    </w:p>
    <w:p w14:paraId="75DC943E" w14:textId="77777777" w:rsidR="00FB0A36" w:rsidRPr="00ED4C54" w:rsidRDefault="00FB0A36" w:rsidP="005463BC">
      <w:pPr>
        <w:spacing w:before="60" w:after="120" w:line="240" w:lineRule="auto"/>
        <w:ind w:left="708"/>
        <w:rPr>
          <w:rFonts w:ascii="Tahoma" w:hAnsi="Tahoma" w:cs="Tahoma"/>
          <w:sz w:val="20"/>
          <w:szCs w:val="20"/>
        </w:rPr>
      </w:pPr>
      <w:r w:rsidRPr="005463BC">
        <w:rPr>
          <w:rFonts w:ascii="Tahoma" w:hAnsi="Tahoma" w:cs="Tahoma"/>
          <w:i/>
          <w:iCs/>
          <w:sz w:val="20"/>
          <w:szCs w:val="20"/>
        </w:rPr>
        <w:t>NOT: Araştırma şirketleri ve veri toplama şirketlerinden belirlenecek jüri adaylarında, daha önce TÜAD Etik Kurulu ve/veya TÜAD Disiplin Kurulu'nda haklarında işlem yapılmamış olması, TÜAD Tüzel Üyesi olan diğer şirketlerle hukuki bir uzlaşmazlık içinde olmaması koşulu aranır</w:t>
      </w:r>
      <w:r w:rsidRPr="00ED4C54">
        <w:rPr>
          <w:rFonts w:ascii="Tahoma" w:hAnsi="Tahoma" w:cs="Tahoma"/>
          <w:sz w:val="20"/>
          <w:szCs w:val="20"/>
        </w:rPr>
        <w:t>.</w:t>
      </w:r>
    </w:p>
    <w:p w14:paraId="6817DA55" w14:textId="77777777" w:rsidR="005463BC" w:rsidRDefault="005463BC" w:rsidP="00B01379">
      <w:pPr>
        <w:spacing w:before="60" w:after="120" w:line="240" w:lineRule="auto"/>
        <w:ind w:left="284"/>
        <w:rPr>
          <w:rFonts w:ascii="Tahoma" w:hAnsi="Tahoma" w:cs="Tahoma"/>
          <w:sz w:val="20"/>
          <w:szCs w:val="20"/>
        </w:rPr>
      </w:pPr>
    </w:p>
    <w:p w14:paraId="2A3016D2" w14:textId="3041D1BC"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F-</w:t>
      </w:r>
      <w:r w:rsidRPr="00AA6FBF">
        <w:rPr>
          <w:rFonts w:ascii="Aptos ExtraBold" w:hAnsi="Aptos ExtraBold" w:cs="Tahoma"/>
          <w:color w:val="C00000"/>
          <w:sz w:val="22"/>
          <w:szCs w:val="22"/>
        </w:rPr>
        <w:tab/>
        <w:t>DEĞERLENDİRME</w:t>
      </w:r>
    </w:p>
    <w:p w14:paraId="4035608C" w14:textId="77777777" w:rsidR="005463BC" w:rsidRDefault="005463BC" w:rsidP="00B01379">
      <w:pPr>
        <w:spacing w:before="60" w:after="120" w:line="240" w:lineRule="auto"/>
        <w:ind w:left="284"/>
        <w:rPr>
          <w:rFonts w:ascii="Tahoma" w:hAnsi="Tahoma" w:cs="Tahoma"/>
          <w:sz w:val="20"/>
          <w:szCs w:val="20"/>
        </w:rPr>
      </w:pPr>
    </w:p>
    <w:p w14:paraId="11E8395A" w14:textId="761FE231"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 xml:space="preserve">Projeler 1500 kelimelik proje açıklaması okunarak değerlendirilir. </w:t>
      </w:r>
    </w:p>
    <w:p w14:paraId="14ECFAFA"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 xml:space="preserve">Araştırma şirketi ve veri toplama şirketi temsilcisi jüri üyeleri kendilerinin projelerine oy veremez. Bunun yanı sıra, araştırma verenleri temsil eden jüri üyeleri de her bir baykuş ödülü kategorisinde kendi projelerine ve sektördeki rakiplerinin projelerine puan veremez ve bu projeleri okuyamaz. Eğer jüride araştırma veren olarak bir holding temsilcisi bulunuyorsa, bu jüri üyesi holdingin faaliyet gösterdiği tüm alanlardaki rakip şirketlerin projelerini değerlendiremez ve okuyamaz. Bu şartın sağlanması için, başvurular jüri yapısına göre önceden incelenir ve bir matris tablo hazırlanır. Bu tabloda, kendi projesine ve rakip projelere puan veremeyecek jüri üyeleri sisteme önceden tanımlanır. </w:t>
      </w:r>
    </w:p>
    <w:p w14:paraId="62651505"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 xml:space="preserve">Değerlendirme tüm jüri üyeleri tarafından gerçekleştirilir. </w:t>
      </w:r>
    </w:p>
    <w:p w14:paraId="5AE4569A" w14:textId="694D2C38"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t xml:space="preserve">Akademik </w:t>
      </w:r>
      <w:r w:rsidR="00212B10">
        <w:rPr>
          <w:rFonts w:ascii="Tahoma" w:hAnsi="Tahoma" w:cs="Tahoma"/>
          <w:sz w:val="20"/>
          <w:szCs w:val="20"/>
        </w:rPr>
        <w:t>B</w:t>
      </w:r>
      <w:r w:rsidRPr="00ED4C54">
        <w:rPr>
          <w:rFonts w:ascii="Tahoma" w:hAnsi="Tahoma" w:cs="Tahoma"/>
          <w:sz w:val="20"/>
          <w:szCs w:val="20"/>
        </w:rPr>
        <w:t xml:space="preserve">aykuş kategorisi 5 kişiden oluşan akademik jüri tarafından değerlendirilir. </w:t>
      </w:r>
    </w:p>
    <w:p w14:paraId="04DB407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4.</w:t>
      </w:r>
      <w:r w:rsidRPr="00ED4C54">
        <w:rPr>
          <w:rFonts w:ascii="Tahoma" w:hAnsi="Tahoma" w:cs="Tahoma"/>
          <w:sz w:val="20"/>
          <w:szCs w:val="20"/>
        </w:rPr>
        <w:tab/>
        <w:t>Jüri, değerlendirmeler için iki gün toplanır, elektronik oylama sistemi ile değerlendirme yapılır.</w:t>
      </w:r>
    </w:p>
    <w:p w14:paraId="0F5C4476" w14:textId="77777777" w:rsidR="00212B10" w:rsidRDefault="00212B10">
      <w:pPr>
        <w:rPr>
          <w:rFonts w:ascii="Tahoma" w:hAnsi="Tahoma" w:cs="Tahoma"/>
          <w:sz w:val="20"/>
          <w:szCs w:val="20"/>
        </w:rPr>
      </w:pPr>
      <w:r>
        <w:rPr>
          <w:rFonts w:ascii="Tahoma" w:hAnsi="Tahoma" w:cs="Tahoma"/>
          <w:sz w:val="20"/>
          <w:szCs w:val="20"/>
        </w:rPr>
        <w:br w:type="page"/>
      </w:r>
    </w:p>
    <w:p w14:paraId="6A44EBFF" w14:textId="38C2419F"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lastRenderedPageBreak/>
        <w:t>5.</w:t>
      </w:r>
      <w:r w:rsidRPr="00ED4C54">
        <w:rPr>
          <w:rFonts w:ascii="Tahoma" w:hAnsi="Tahoma" w:cs="Tahoma"/>
          <w:sz w:val="20"/>
          <w:szCs w:val="20"/>
        </w:rPr>
        <w:tab/>
        <w:t>Değerlendirme aşağıdaki 3 bölüm üzerinden yapılır, kategorinin özelliğine göre bölümlerin ağırlıklandırılması farklıdır. Jüri her bölüm için 5-100 arası puan verir.</w:t>
      </w:r>
    </w:p>
    <w:p w14:paraId="711E7C83" w14:textId="77777777" w:rsidR="00FB0A36" w:rsidRPr="00ED4C54" w:rsidRDefault="00FB0A36" w:rsidP="005463BC">
      <w:pPr>
        <w:spacing w:before="60" w:after="120" w:line="240" w:lineRule="auto"/>
        <w:ind w:left="1132"/>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r>
      <w:r w:rsidRPr="00DE5B27">
        <w:rPr>
          <w:rFonts w:ascii="Tahoma" w:hAnsi="Tahoma" w:cs="Tahoma"/>
          <w:color w:val="00B0F0"/>
          <w:sz w:val="20"/>
          <w:szCs w:val="20"/>
        </w:rPr>
        <w:t>Araştırma Tasarımı Bölümü Değerlendirme Kriterleri</w:t>
      </w:r>
      <w:r w:rsidRPr="00ED4C54">
        <w:rPr>
          <w:rFonts w:ascii="Tahoma" w:hAnsi="Tahoma" w:cs="Tahoma"/>
          <w:sz w:val="20"/>
          <w:szCs w:val="20"/>
        </w:rPr>
        <w:t xml:space="preserve">; </w:t>
      </w:r>
      <w:proofErr w:type="spellStart"/>
      <w:r w:rsidRPr="00ED4C54">
        <w:rPr>
          <w:rFonts w:ascii="Tahoma" w:hAnsi="Tahoma" w:cs="Tahoma"/>
          <w:sz w:val="20"/>
          <w:szCs w:val="20"/>
        </w:rPr>
        <w:t>Briefin</w:t>
      </w:r>
      <w:proofErr w:type="spellEnd"/>
      <w:r w:rsidRPr="00ED4C54">
        <w:rPr>
          <w:rFonts w:ascii="Tahoma" w:hAnsi="Tahoma" w:cs="Tahoma"/>
          <w:sz w:val="20"/>
          <w:szCs w:val="20"/>
        </w:rPr>
        <w:t xml:space="preserve"> doğru anlaşılması ve araştırma ihtiyacının tanımlanması, iş hedefleri ve araştırmanın arka planı, araştırma amacı ve tasarımın uygunluğu, araştırma kurgusu (yöntem ve örneklem, </w:t>
      </w:r>
      <w:proofErr w:type="spellStart"/>
      <w:r w:rsidRPr="00ED4C54">
        <w:rPr>
          <w:rFonts w:ascii="Tahoma" w:hAnsi="Tahoma" w:cs="Tahoma"/>
          <w:sz w:val="20"/>
          <w:szCs w:val="20"/>
        </w:rPr>
        <w:t>vs</w:t>
      </w:r>
      <w:proofErr w:type="spellEnd"/>
      <w:r w:rsidRPr="00ED4C54">
        <w:rPr>
          <w:rFonts w:ascii="Tahoma" w:hAnsi="Tahoma" w:cs="Tahoma"/>
          <w:sz w:val="20"/>
          <w:szCs w:val="20"/>
        </w:rPr>
        <w:t>)</w:t>
      </w:r>
    </w:p>
    <w:p w14:paraId="399B967D" w14:textId="77777777" w:rsidR="00FB0A36" w:rsidRPr="00ED4C54" w:rsidRDefault="00FB0A36" w:rsidP="005463BC">
      <w:pPr>
        <w:spacing w:before="60" w:after="120" w:line="240" w:lineRule="auto"/>
        <w:ind w:left="1132"/>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r>
      <w:r w:rsidRPr="00DE5B27">
        <w:rPr>
          <w:rFonts w:ascii="Tahoma" w:hAnsi="Tahoma" w:cs="Tahoma"/>
          <w:color w:val="00B0F0"/>
          <w:sz w:val="20"/>
          <w:szCs w:val="20"/>
        </w:rPr>
        <w:t xml:space="preserve">Bulgular &amp; İçgörüler Bölümü Değerlendirme Kriterleri; </w:t>
      </w:r>
      <w:r w:rsidRPr="00ED4C54">
        <w:rPr>
          <w:rFonts w:ascii="Tahoma" w:hAnsi="Tahoma" w:cs="Tahoma"/>
          <w:sz w:val="20"/>
          <w:szCs w:val="20"/>
        </w:rPr>
        <w:t>Araştırma bulgularının, iş hedeflerine ve araştırma amacına uygunluğu, bulguların açık, net ve anlaşılır şekilde sunulması, veri, grafik, tablo ve görsellerle desteklenmesi, anlatılması, bulguların içgörüye dönüştürülmesi</w:t>
      </w:r>
    </w:p>
    <w:p w14:paraId="20E91EA4" w14:textId="77777777" w:rsidR="00FB0A36" w:rsidRPr="00ED4C54" w:rsidRDefault="00FB0A36" w:rsidP="005463BC">
      <w:pPr>
        <w:spacing w:before="60" w:after="120" w:line="240" w:lineRule="auto"/>
        <w:ind w:left="1132"/>
        <w:rPr>
          <w:rFonts w:ascii="Tahoma" w:hAnsi="Tahoma" w:cs="Tahoma"/>
          <w:sz w:val="20"/>
          <w:szCs w:val="20"/>
        </w:rPr>
      </w:pPr>
      <w:r w:rsidRPr="00ED4C54">
        <w:rPr>
          <w:rFonts w:ascii="Tahoma" w:hAnsi="Tahoma" w:cs="Tahoma"/>
          <w:sz w:val="20"/>
          <w:szCs w:val="20"/>
        </w:rPr>
        <w:t>•</w:t>
      </w:r>
      <w:r w:rsidRPr="00ED4C54">
        <w:rPr>
          <w:rFonts w:ascii="Tahoma" w:hAnsi="Tahoma" w:cs="Tahoma"/>
          <w:sz w:val="20"/>
          <w:szCs w:val="20"/>
        </w:rPr>
        <w:tab/>
      </w:r>
      <w:r w:rsidRPr="00DE5B27">
        <w:rPr>
          <w:rFonts w:ascii="Tahoma" w:hAnsi="Tahoma" w:cs="Tahoma"/>
          <w:color w:val="00B0F0"/>
          <w:sz w:val="20"/>
          <w:szCs w:val="20"/>
        </w:rPr>
        <w:t xml:space="preserve">Öneriler &amp; Aksiyonlar Bölümü Değerlendirme Kriterleri; </w:t>
      </w:r>
      <w:r w:rsidRPr="00ED4C54">
        <w:rPr>
          <w:rFonts w:ascii="Tahoma" w:hAnsi="Tahoma" w:cs="Tahoma"/>
          <w:sz w:val="20"/>
          <w:szCs w:val="20"/>
        </w:rPr>
        <w:t>Araştırma sonucunda getirilen öneriler, bu önerilerin açıklığı, netliği, önerilerin iş ihtiyaçlarına uygunluğu, araştırma sonuçlarının kısmen veya tamamen iş planında ve karar verme süreçlerinde kullanımı, araştırmanın aksiyon planını yönlendirmesi, alınan aksiyonların iş sonuçlarına etki etmesi için yeteri kadar zaman geçmişse, iş sonuçlarına etkisini yazılır.</w:t>
      </w:r>
    </w:p>
    <w:p w14:paraId="2A493C44" w14:textId="77777777" w:rsidR="00FB0A36" w:rsidRPr="00ED4C54" w:rsidRDefault="00FB0A36" w:rsidP="00B01379">
      <w:pPr>
        <w:spacing w:before="60" w:after="120" w:line="240" w:lineRule="auto"/>
        <w:ind w:left="284"/>
        <w:rPr>
          <w:rFonts w:ascii="Tahoma" w:hAnsi="Tahoma" w:cs="Tahoma"/>
          <w:sz w:val="20"/>
          <w:szCs w:val="20"/>
        </w:rPr>
      </w:pPr>
    </w:p>
    <w:p w14:paraId="3CDBA609" w14:textId="1A442DE3" w:rsidR="00FB0A36" w:rsidRDefault="00DE5B27" w:rsidP="00B01379">
      <w:pPr>
        <w:spacing w:before="60" w:after="120" w:line="240" w:lineRule="auto"/>
        <w:ind w:left="284"/>
        <w:rPr>
          <w:rFonts w:ascii="Tahoma" w:hAnsi="Tahoma" w:cs="Tahoma"/>
          <w:sz w:val="20"/>
          <w:szCs w:val="20"/>
        </w:rPr>
      </w:pPr>
      <w:r>
        <w:rPr>
          <w:rFonts w:ascii="Tahoma" w:hAnsi="Tahoma" w:cs="Tahoma"/>
          <w:sz w:val="20"/>
          <w:szCs w:val="20"/>
        </w:rPr>
        <w:t>6.</w:t>
      </w:r>
      <w:r w:rsidR="00FB0A36" w:rsidRPr="00ED4C54">
        <w:rPr>
          <w:rFonts w:ascii="Tahoma" w:hAnsi="Tahoma" w:cs="Tahoma"/>
          <w:sz w:val="20"/>
          <w:szCs w:val="20"/>
        </w:rPr>
        <w:tab/>
        <w:t xml:space="preserve">Ağırlıklandırma tablosu </w:t>
      </w:r>
      <w:r w:rsidR="00212B10">
        <w:rPr>
          <w:rFonts w:ascii="Tahoma" w:hAnsi="Tahoma" w:cs="Tahoma"/>
          <w:sz w:val="20"/>
          <w:szCs w:val="20"/>
        </w:rPr>
        <w:t>aşağıdaki</w:t>
      </w:r>
      <w:r w:rsidR="00FB0A36" w:rsidRPr="00ED4C54">
        <w:rPr>
          <w:rFonts w:ascii="Tahoma" w:hAnsi="Tahoma" w:cs="Tahoma"/>
          <w:sz w:val="20"/>
          <w:szCs w:val="20"/>
        </w:rPr>
        <w:t xml:space="preserve"> gibidir. </w:t>
      </w:r>
    </w:p>
    <w:p w14:paraId="2D08D1CB" w14:textId="466524B9" w:rsidR="00212B10" w:rsidRPr="00ED4C54" w:rsidRDefault="00212B10" w:rsidP="00212B10">
      <w:pPr>
        <w:spacing w:before="60" w:after="120" w:line="240" w:lineRule="auto"/>
        <w:ind w:left="284"/>
        <w:jc w:val="center"/>
        <w:rPr>
          <w:rFonts w:ascii="Tahoma" w:hAnsi="Tahoma" w:cs="Tahoma"/>
          <w:sz w:val="20"/>
          <w:szCs w:val="20"/>
        </w:rPr>
      </w:pPr>
      <w:r w:rsidRPr="0094471E">
        <w:rPr>
          <w:rFonts w:cstheme="minorHAnsi"/>
          <w:noProof/>
          <w:lang w:val="en-GB" w:eastAsia="en-GB"/>
        </w:rPr>
        <w:drawing>
          <wp:inline distT="0" distB="0" distL="0" distR="0" wp14:anchorId="313EAE17" wp14:editId="3B62228C">
            <wp:extent cx="5760720" cy="1035685"/>
            <wp:effectExtent l="0" t="0" r="0" b="0"/>
            <wp:docPr id="2113938347"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38347" name="Picture 1" descr="A picture containing text, screenshot, font, line&#10;&#10;Description automatically generated"/>
                    <pic:cNvPicPr/>
                  </pic:nvPicPr>
                  <pic:blipFill>
                    <a:blip r:embed="rId8"/>
                    <a:stretch>
                      <a:fillRect/>
                    </a:stretch>
                  </pic:blipFill>
                  <pic:spPr>
                    <a:xfrm>
                      <a:off x="0" y="0"/>
                      <a:ext cx="5760720" cy="1035685"/>
                    </a:xfrm>
                    <a:prstGeom prst="rect">
                      <a:avLst/>
                    </a:prstGeom>
                  </pic:spPr>
                </pic:pic>
              </a:graphicData>
            </a:graphic>
          </wp:inline>
        </w:drawing>
      </w:r>
    </w:p>
    <w:p w14:paraId="517D8108" w14:textId="5D1C6F5D" w:rsidR="00FB0A36" w:rsidRPr="00ED4C54" w:rsidRDefault="00DE5B27" w:rsidP="00B01379">
      <w:pPr>
        <w:spacing w:before="60" w:after="120" w:line="240" w:lineRule="auto"/>
        <w:ind w:left="284"/>
        <w:rPr>
          <w:rFonts w:ascii="Tahoma" w:hAnsi="Tahoma" w:cs="Tahoma"/>
          <w:sz w:val="20"/>
          <w:szCs w:val="20"/>
        </w:rPr>
      </w:pPr>
      <w:r>
        <w:rPr>
          <w:rFonts w:ascii="Tahoma" w:hAnsi="Tahoma" w:cs="Tahoma"/>
          <w:sz w:val="20"/>
          <w:szCs w:val="20"/>
        </w:rPr>
        <w:t>7.</w:t>
      </w:r>
      <w:r w:rsidR="00FB0A36" w:rsidRPr="00ED4C54">
        <w:rPr>
          <w:rFonts w:ascii="Tahoma" w:hAnsi="Tahoma" w:cs="Tahoma"/>
          <w:sz w:val="20"/>
          <w:szCs w:val="20"/>
        </w:rPr>
        <w:tab/>
        <w:t>Her kategoriye yapılan başvuru sayısına göre okuma süresi verilir.</w:t>
      </w:r>
    </w:p>
    <w:p w14:paraId="56CC00F9" w14:textId="5C48E643" w:rsidR="00FB0A36" w:rsidRPr="00ED4C54" w:rsidRDefault="00DE5B27" w:rsidP="00B01379">
      <w:pPr>
        <w:spacing w:before="60" w:after="120" w:line="240" w:lineRule="auto"/>
        <w:ind w:left="284"/>
        <w:rPr>
          <w:rFonts w:ascii="Tahoma" w:hAnsi="Tahoma" w:cs="Tahoma"/>
          <w:sz w:val="20"/>
          <w:szCs w:val="20"/>
        </w:rPr>
      </w:pPr>
      <w:r>
        <w:rPr>
          <w:rFonts w:ascii="Tahoma" w:hAnsi="Tahoma" w:cs="Tahoma"/>
          <w:sz w:val="20"/>
          <w:szCs w:val="20"/>
        </w:rPr>
        <w:t>8.</w:t>
      </w:r>
      <w:r w:rsidR="00FB0A36" w:rsidRPr="00ED4C54">
        <w:rPr>
          <w:rFonts w:ascii="Tahoma" w:hAnsi="Tahoma" w:cs="Tahoma"/>
          <w:sz w:val="20"/>
          <w:szCs w:val="20"/>
        </w:rPr>
        <w:tab/>
        <w:t xml:space="preserve">Jüri kategori değiştiremez. </w:t>
      </w:r>
    </w:p>
    <w:p w14:paraId="6B4E2DF7" w14:textId="28E0D0E9" w:rsidR="00FB0A36" w:rsidRPr="00ED4C54" w:rsidRDefault="00DE5B27" w:rsidP="00B01379">
      <w:pPr>
        <w:spacing w:before="60" w:after="120" w:line="240" w:lineRule="auto"/>
        <w:ind w:left="284"/>
        <w:rPr>
          <w:rFonts w:ascii="Tahoma" w:hAnsi="Tahoma" w:cs="Tahoma"/>
          <w:sz w:val="20"/>
          <w:szCs w:val="20"/>
        </w:rPr>
      </w:pPr>
      <w:r>
        <w:rPr>
          <w:rFonts w:ascii="Tahoma" w:hAnsi="Tahoma" w:cs="Tahoma"/>
          <w:sz w:val="20"/>
          <w:szCs w:val="20"/>
        </w:rPr>
        <w:t>9.</w:t>
      </w:r>
      <w:r w:rsidR="00FB0A36" w:rsidRPr="00ED4C54">
        <w:rPr>
          <w:rFonts w:ascii="Tahoma" w:hAnsi="Tahoma" w:cs="Tahoma"/>
          <w:sz w:val="20"/>
          <w:szCs w:val="20"/>
        </w:rPr>
        <w:tab/>
        <w:t xml:space="preserve">Projeler kategorilere göre ayrılır ve düzenlenir. </w:t>
      </w:r>
    </w:p>
    <w:p w14:paraId="719C2343" w14:textId="40991CA4"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w:t>
      </w:r>
      <w:r w:rsidR="00DE5B27">
        <w:rPr>
          <w:rFonts w:ascii="Tahoma" w:hAnsi="Tahoma" w:cs="Tahoma"/>
          <w:sz w:val="20"/>
          <w:szCs w:val="20"/>
        </w:rPr>
        <w:t>0.</w:t>
      </w:r>
      <w:r w:rsidRPr="00ED4C54">
        <w:rPr>
          <w:rFonts w:ascii="Tahoma" w:hAnsi="Tahoma" w:cs="Tahoma"/>
          <w:sz w:val="20"/>
          <w:szCs w:val="20"/>
        </w:rPr>
        <w:tab/>
        <w:t>Her bir projenin başarı puanı araştırma tasarımı, bulgular-içgörüler ve öneriler-aksiyonlar puanlarının ağırlıklı ortalaması alınarak bulunur. Değerlendirmeler 5-100 ölçeğinde yapılır.</w:t>
      </w:r>
    </w:p>
    <w:p w14:paraId="0E01A8E5" w14:textId="5F648205" w:rsidR="00FB0A36"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w:t>
      </w:r>
      <w:r w:rsidR="00DE5B27">
        <w:rPr>
          <w:rFonts w:ascii="Tahoma" w:hAnsi="Tahoma" w:cs="Tahoma"/>
          <w:sz w:val="20"/>
          <w:szCs w:val="20"/>
        </w:rPr>
        <w:t>1.</w:t>
      </w:r>
      <w:r w:rsidR="00DE5B27">
        <w:rPr>
          <w:rFonts w:ascii="Tahoma" w:hAnsi="Tahoma" w:cs="Tahoma"/>
          <w:sz w:val="20"/>
          <w:szCs w:val="20"/>
        </w:rPr>
        <w:tab/>
      </w:r>
      <w:r w:rsidRPr="00ED4C54">
        <w:rPr>
          <w:rFonts w:ascii="Tahoma" w:hAnsi="Tahoma" w:cs="Tahoma"/>
          <w:sz w:val="20"/>
          <w:szCs w:val="20"/>
        </w:rPr>
        <w:t>Her kategoride altın, gümüş ve bronz ödüller, aşağıda belirtilen ödül sistematiğine göre dağıtılır.</w:t>
      </w:r>
    </w:p>
    <w:p w14:paraId="2C5FC216" w14:textId="70A58A19" w:rsidR="00212B10" w:rsidRPr="00ED4C54" w:rsidRDefault="00212B10" w:rsidP="00212B10">
      <w:pPr>
        <w:spacing w:before="60" w:after="120" w:line="240" w:lineRule="auto"/>
        <w:ind w:left="708" w:hanging="424"/>
        <w:jc w:val="center"/>
        <w:rPr>
          <w:rFonts w:ascii="Tahoma" w:hAnsi="Tahoma" w:cs="Tahoma"/>
          <w:sz w:val="20"/>
          <w:szCs w:val="20"/>
        </w:rPr>
      </w:pPr>
      <w:r>
        <w:rPr>
          <w:rFonts w:cstheme="minorHAnsi"/>
          <w:noProof/>
        </w:rPr>
        <w:drawing>
          <wp:inline distT="0" distB="0" distL="0" distR="0" wp14:anchorId="19AFE58F" wp14:editId="6C9C7574">
            <wp:extent cx="3717670" cy="3202403"/>
            <wp:effectExtent l="0" t="0" r="0" b="0"/>
            <wp:docPr id="3622057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r="-1814"/>
                    <a:stretch/>
                  </pic:blipFill>
                  <pic:spPr bwMode="auto">
                    <a:xfrm>
                      <a:off x="0" y="0"/>
                      <a:ext cx="3752000" cy="3231974"/>
                    </a:xfrm>
                    <a:prstGeom prst="rect">
                      <a:avLst/>
                    </a:prstGeom>
                    <a:noFill/>
                    <a:ln>
                      <a:noFill/>
                    </a:ln>
                    <a:extLst>
                      <a:ext uri="{53640926-AAD7-44D8-BBD7-CCE9431645EC}">
                        <a14:shadowObscured xmlns:a14="http://schemas.microsoft.com/office/drawing/2010/main"/>
                      </a:ext>
                    </a:extLst>
                  </pic:spPr>
                </pic:pic>
              </a:graphicData>
            </a:graphic>
          </wp:inline>
        </w:drawing>
      </w:r>
    </w:p>
    <w:p w14:paraId="24755C8A"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lastRenderedPageBreak/>
        <w:t>G-</w:t>
      </w:r>
      <w:r w:rsidRPr="00AA6FBF">
        <w:rPr>
          <w:rFonts w:ascii="Aptos ExtraBold" w:hAnsi="Aptos ExtraBold" w:cs="Tahoma"/>
          <w:color w:val="C00000"/>
          <w:sz w:val="22"/>
          <w:szCs w:val="22"/>
        </w:rPr>
        <w:tab/>
        <w:t>ÖDÜLLENDİRME/PUANTAJ</w:t>
      </w:r>
    </w:p>
    <w:p w14:paraId="456BD5ED" w14:textId="77777777" w:rsidR="00FB0A36" w:rsidRPr="00ED4C54" w:rsidRDefault="00FB0A36" w:rsidP="00B01379">
      <w:pPr>
        <w:spacing w:before="60" w:after="120" w:line="240" w:lineRule="auto"/>
        <w:ind w:left="284"/>
        <w:rPr>
          <w:rFonts w:ascii="Tahoma" w:hAnsi="Tahoma" w:cs="Tahoma"/>
          <w:sz w:val="20"/>
          <w:szCs w:val="20"/>
        </w:rPr>
      </w:pPr>
    </w:p>
    <w:p w14:paraId="54FABCFD" w14:textId="50A646B2"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Ödül sistematiği:</w:t>
      </w:r>
      <w:r w:rsidRPr="00ED4C54">
        <w:rPr>
          <w:rFonts w:ascii="Tahoma" w:hAnsi="Tahoma" w:cs="Tahoma"/>
          <w:sz w:val="20"/>
          <w:szCs w:val="20"/>
        </w:rPr>
        <w:t xml:space="preserve"> Bir kategoride verilecek ödüllerin türü ve sayısı başvuru sayısının doğrusal bir fonksiyonu olacak şekilde belirlenir. Baştan belirlenen sayıda ödül mutlaka dağıtılır. Bu hesaplamada altın baykuş 3 puan, gümüş baykuş 2 puan ve bronz baykuş 1 puan olarak değerlendirilir. Başlangıç noktası olarak en az 6 başvuru durumu alınmaktadır: 1 altın, 1 gümüş, 1 bronz. Bu noktada ödül sayısı 3 ve ödül puan toplamı 6’dır. Doğrusal fonksiyonun diğer ucunda 30 başvuru durumu bulunmaktadır: 2 altın, 3 gümüş ve 5 bronz. Bu noktada ise toplam ödül puanı 17’dir. Bu sebeple kategoride 6 başvurudan sonra her eklenecek başvuru o kategorideki ödül değerini 11/24</w:t>
      </w:r>
      <w:r w:rsidR="005463BC" w:rsidRPr="0094471E">
        <w:rPr>
          <w:rFonts w:cstheme="minorHAnsi"/>
        </w:rPr>
        <w:sym w:font="Symbol" w:char="F040"/>
      </w:r>
      <w:r w:rsidRPr="00ED4C54">
        <w:rPr>
          <w:rFonts w:ascii="Tahoma" w:hAnsi="Tahoma" w:cs="Tahoma"/>
          <w:sz w:val="20"/>
          <w:szCs w:val="20"/>
        </w:rPr>
        <w:t>0.458 puan artıracaktır. Bu ödül puanına denk gelecek şekilde ödüller hesaplanır:</w:t>
      </w:r>
    </w:p>
    <w:p w14:paraId="1F94E628"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Ödül sistematiği istisnası:</w:t>
      </w:r>
      <w:r w:rsidRPr="00ED4C54">
        <w:rPr>
          <w:rFonts w:ascii="Tahoma" w:hAnsi="Tahoma" w:cs="Tahoma"/>
          <w:sz w:val="20"/>
          <w:szCs w:val="20"/>
        </w:rPr>
        <w:t xml:space="preserve"> Bir kategoride dörtten az başvuru varsa bu </w:t>
      </w:r>
      <w:proofErr w:type="gramStart"/>
      <w:r w:rsidRPr="00ED4C54">
        <w:rPr>
          <w:rFonts w:ascii="Tahoma" w:hAnsi="Tahoma" w:cs="Tahoma"/>
          <w:sz w:val="20"/>
          <w:szCs w:val="20"/>
        </w:rPr>
        <w:t>projelerin  puanları</w:t>
      </w:r>
      <w:proofErr w:type="gramEnd"/>
      <w:r w:rsidRPr="00ED4C54">
        <w:rPr>
          <w:rFonts w:ascii="Tahoma" w:hAnsi="Tahoma" w:cs="Tahoma"/>
          <w:sz w:val="20"/>
          <w:szCs w:val="20"/>
        </w:rPr>
        <w:t xml:space="preserve"> tüm kategorilerde altın alan projelerin minimum puanından yukarıdaysa altın baykuş ile, gümüş alan projelerin minimum puanından yukarıdaysa gümüş baykuş ile, bronz alan projelerin minimum puanından yukarıdaysa bronz baykuş ile ödüllendirilir.</w:t>
      </w:r>
    </w:p>
    <w:p w14:paraId="0D86E10B"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Jüri puanlarının standardize edilmesi:</w:t>
      </w:r>
      <w:r w:rsidRPr="00ED4C54">
        <w:rPr>
          <w:rFonts w:ascii="Tahoma" w:hAnsi="Tahoma" w:cs="Tahoma"/>
          <w:sz w:val="20"/>
          <w:szCs w:val="20"/>
        </w:rPr>
        <w:t xml:space="preserve"> Yöntem jüri puanlarının standardize edilmesini gerektirmemektedir.  </w:t>
      </w:r>
    </w:p>
    <w:p w14:paraId="260729AB"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Verinin standardize edilmesi:</w:t>
      </w:r>
      <w:r w:rsidRPr="00ED4C54">
        <w:rPr>
          <w:rFonts w:ascii="Tahoma" w:hAnsi="Tahoma" w:cs="Tahoma"/>
          <w:sz w:val="20"/>
          <w:szCs w:val="20"/>
        </w:rPr>
        <w:t xml:space="preserve"> Yöntem jüri puanlarının standardize edilmesini gerektirmemektedir.</w:t>
      </w:r>
    </w:p>
    <w:p w14:paraId="68D8029E"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Ağırlıklandırma:</w:t>
      </w:r>
      <w:r w:rsidRPr="00ED4C54">
        <w:rPr>
          <w:rFonts w:ascii="Tahoma" w:hAnsi="Tahoma" w:cs="Tahoma"/>
          <w:sz w:val="20"/>
          <w:szCs w:val="20"/>
        </w:rPr>
        <w:t xml:space="preserve"> Jürinin her bir kritere verdiği puanlar herhangi bir işleme tâbi tutulmaksızın, tanımlanan başarı ağırlıklandırması hesaplanır ve proje ağırlıklı puanı belirlenir. Ağırlıklı puanlar çift haneli olarak hesaplanır ve değerlendirilir.</w:t>
      </w:r>
    </w:p>
    <w:p w14:paraId="2E0540FD"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Ödüllendirme:</w:t>
      </w:r>
      <w:r w:rsidRPr="00ED4C54">
        <w:rPr>
          <w:rFonts w:ascii="Tahoma" w:hAnsi="Tahoma" w:cs="Tahoma"/>
          <w:sz w:val="20"/>
          <w:szCs w:val="20"/>
        </w:rPr>
        <w:t xml:space="preserve"> Her kategoride jüri bazında puanlar çoktan aza göre sıralanır. Proje bazında oransal olarak en fazla jüri tarafından birinci sırada puan almış olan projeye ilk sıradaki ödül verilir. Aynı işlem önceki adımda ödül alan proje liste dışına çıkarılarak tekrarlanır. Bu işlemler kategoride başvuru sayısına göre belirlenen tüm ödüller dağıtılana kadar tekrar edilir. </w:t>
      </w:r>
    </w:p>
    <w:p w14:paraId="1A9AE3AF"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Bir basamakta aynı oranda ilk sıraya gelen proje olması durumunda projelerin jüri bazında aritmetik ortalamalarına göre tekrar sıralama yapılır. Ödüller bu sıralamaya göre dağıtılır. Bir proje iki kategoride ödül alması durumunda en çok birincilik kazandığı kategoride bir ödül alabilir, eğer ilgili projenin birden çok başvurusunda eşit sayıda birincilik varsa, öncelik en çok puan alınan kategoride ilk ödül verilir.</w:t>
      </w:r>
    </w:p>
    <w:p w14:paraId="431D65C6"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Bu durumda ödüle hak kazanmadığı diğer kategoride ondan sonraki basamaklarda ödül kazanmış projeler bir basamak yukarı taşınır. Boşalan ödül basamağı için ödül işlemi tekrar yapılır.</w:t>
      </w:r>
    </w:p>
    <w:p w14:paraId="09CC3792" w14:textId="77777777" w:rsidR="00FB0A36" w:rsidRPr="00ED4C54" w:rsidRDefault="00FB0A36" w:rsidP="00B01379">
      <w:pPr>
        <w:spacing w:before="60" w:after="120" w:line="240" w:lineRule="auto"/>
        <w:ind w:left="284"/>
        <w:rPr>
          <w:rFonts w:ascii="Tahoma" w:hAnsi="Tahoma" w:cs="Tahoma"/>
          <w:sz w:val="20"/>
          <w:szCs w:val="20"/>
        </w:rPr>
      </w:pPr>
      <w:r w:rsidRPr="005463BC">
        <w:rPr>
          <w:rFonts w:ascii="Tahoma" w:hAnsi="Tahoma" w:cs="Tahoma"/>
          <w:b/>
          <w:bCs/>
          <w:sz w:val="20"/>
          <w:szCs w:val="20"/>
        </w:rPr>
        <w:t xml:space="preserve">Başvuru </w:t>
      </w:r>
      <w:proofErr w:type="spellStart"/>
      <w:r w:rsidRPr="005463BC">
        <w:rPr>
          <w:rFonts w:ascii="Tahoma" w:hAnsi="Tahoma" w:cs="Tahoma"/>
          <w:b/>
          <w:bCs/>
          <w:sz w:val="20"/>
          <w:szCs w:val="20"/>
        </w:rPr>
        <w:t>vs</w:t>
      </w:r>
      <w:proofErr w:type="spellEnd"/>
      <w:r w:rsidRPr="005463BC">
        <w:rPr>
          <w:rFonts w:ascii="Tahoma" w:hAnsi="Tahoma" w:cs="Tahoma"/>
          <w:b/>
          <w:bCs/>
          <w:sz w:val="20"/>
          <w:szCs w:val="20"/>
        </w:rPr>
        <w:t xml:space="preserve"> ödül oranı:</w:t>
      </w:r>
      <w:r w:rsidRPr="00ED4C54">
        <w:rPr>
          <w:rFonts w:ascii="Tahoma" w:hAnsi="Tahoma" w:cs="Tahoma"/>
          <w:sz w:val="20"/>
          <w:szCs w:val="20"/>
        </w:rPr>
        <w:t xml:space="preserve"> TÜAD, yukarıda paylaşılan ödül piramidini başvuru sayısına göre </w:t>
      </w:r>
      <w:proofErr w:type="gramStart"/>
      <w:r w:rsidRPr="00ED4C54">
        <w:rPr>
          <w:rFonts w:ascii="Tahoma" w:hAnsi="Tahoma" w:cs="Tahoma"/>
          <w:sz w:val="20"/>
          <w:szCs w:val="20"/>
        </w:rPr>
        <w:t>revize etme</w:t>
      </w:r>
      <w:proofErr w:type="gramEnd"/>
      <w:r w:rsidRPr="00ED4C54">
        <w:rPr>
          <w:rFonts w:ascii="Tahoma" w:hAnsi="Tahoma" w:cs="Tahoma"/>
          <w:sz w:val="20"/>
          <w:szCs w:val="20"/>
        </w:rPr>
        <w:t xml:space="preserve"> hakkını saklı tutmaktadır. Toplam başvuru sayısına göre dağıtılacak ödül sayısında revizyon yapılabilir. Genel olarak tüm kategoriler dikkate alındığında dağıtılacak ödül sayısı başvuru sayısının yüzde 35'ini geçmemelidir. Gerekli koşullarda yapılacak düzenleme jüri değerlendirmeleri başlamadan yapılır ve ilan edilir.</w:t>
      </w:r>
    </w:p>
    <w:p w14:paraId="7A7C8C84" w14:textId="7F7A4F3F" w:rsidR="00212B10" w:rsidRDefault="00212B10">
      <w:pPr>
        <w:rPr>
          <w:rFonts w:ascii="Tahoma" w:hAnsi="Tahoma" w:cs="Tahoma"/>
          <w:sz w:val="20"/>
          <w:szCs w:val="20"/>
        </w:rPr>
      </w:pPr>
      <w:r>
        <w:rPr>
          <w:rFonts w:ascii="Tahoma" w:hAnsi="Tahoma" w:cs="Tahoma"/>
          <w:sz w:val="20"/>
          <w:szCs w:val="20"/>
        </w:rPr>
        <w:br w:type="page"/>
      </w:r>
    </w:p>
    <w:p w14:paraId="64112409"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lastRenderedPageBreak/>
        <w:t>H-</w:t>
      </w:r>
      <w:r w:rsidRPr="00AA6FBF">
        <w:rPr>
          <w:rFonts w:ascii="Aptos ExtraBold" w:hAnsi="Aptos ExtraBold" w:cs="Tahoma"/>
          <w:color w:val="C00000"/>
          <w:sz w:val="22"/>
          <w:szCs w:val="22"/>
        </w:rPr>
        <w:tab/>
        <w:t>DİSKALİFİYE NEDENLERİ</w:t>
      </w:r>
    </w:p>
    <w:p w14:paraId="00A060D0" w14:textId="77777777" w:rsidR="00FB0A36" w:rsidRPr="00ED4C54" w:rsidRDefault="00FB0A36" w:rsidP="00B01379">
      <w:pPr>
        <w:spacing w:before="60" w:after="120" w:line="240" w:lineRule="auto"/>
        <w:ind w:left="284"/>
        <w:rPr>
          <w:rFonts w:ascii="Tahoma" w:hAnsi="Tahoma" w:cs="Tahoma"/>
          <w:sz w:val="20"/>
          <w:szCs w:val="20"/>
        </w:rPr>
      </w:pPr>
    </w:p>
    <w:p w14:paraId="23AEC27D"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Başvurunun geçerli olması için gerekli belgelerin eksik olması</w:t>
      </w:r>
    </w:p>
    <w:p w14:paraId="0267EE5C"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Yönetmelikte belirtilen formatın dışına çıkılmış olması</w:t>
      </w:r>
    </w:p>
    <w:p w14:paraId="6830003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t>Yanlış bir kategoride başvuru yapılması</w:t>
      </w:r>
    </w:p>
    <w:p w14:paraId="14846C47"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4.</w:t>
      </w:r>
      <w:r w:rsidRPr="00ED4C54">
        <w:rPr>
          <w:rFonts w:ascii="Tahoma" w:hAnsi="Tahoma" w:cs="Tahoma"/>
          <w:sz w:val="20"/>
          <w:szCs w:val="20"/>
        </w:rPr>
        <w:tab/>
        <w:t>Projeye konu olan tarafların izinlerinin alınmamış olması</w:t>
      </w:r>
    </w:p>
    <w:p w14:paraId="373A9405"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5.</w:t>
      </w:r>
      <w:r w:rsidRPr="00ED4C54">
        <w:rPr>
          <w:rFonts w:ascii="Tahoma" w:hAnsi="Tahoma" w:cs="Tahoma"/>
          <w:sz w:val="20"/>
          <w:szCs w:val="20"/>
        </w:rPr>
        <w:tab/>
        <w:t>Projenin abartılı dille veya bozuk Türkçe ile yazılmış olması</w:t>
      </w:r>
    </w:p>
    <w:p w14:paraId="5D4D4E7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6.</w:t>
      </w:r>
      <w:r w:rsidRPr="00ED4C54">
        <w:rPr>
          <w:rFonts w:ascii="Tahoma" w:hAnsi="Tahoma" w:cs="Tahoma"/>
          <w:sz w:val="20"/>
          <w:szCs w:val="20"/>
        </w:rPr>
        <w:tab/>
        <w:t>Sonuçlara ilişkin kaynak gösterilmemesi veya kanıtlanamaması</w:t>
      </w:r>
    </w:p>
    <w:p w14:paraId="79C741F4" w14:textId="77777777" w:rsidR="00FB0A36" w:rsidRPr="00ED4C54" w:rsidRDefault="00FB0A36" w:rsidP="00D14BA3">
      <w:pPr>
        <w:spacing w:before="60" w:after="120" w:line="240" w:lineRule="auto"/>
        <w:ind w:left="708" w:hanging="424"/>
        <w:rPr>
          <w:rFonts w:ascii="Tahoma" w:hAnsi="Tahoma" w:cs="Tahoma"/>
          <w:sz w:val="20"/>
          <w:szCs w:val="20"/>
        </w:rPr>
      </w:pPr>
      <w:r w:rsidRPr="00ED4C54">
        <w:rPr>
          <w:rFonts w:ascii="Tahoma" w:hAnsi="Tahoma" w:cs="Tahoma"/>
          <w:sz w:val="20"/>
          <w:szCs w:val="20"/>
        </w:rPr>
        <w:t>7.</w:t>
      </w:r>
      <w:r w:rsidRPr="00ED4C54">
        <w:rPr>
          <w:rFonts w:ascii="Tahoma" w:hAnsi="Tahoma" w:cs="Tahoma"/>
          <w:sz w:val="20"/>
          <w:szCs w:val="20"/>
        </w:rPr>
        <w:tab/>
        <w:t>Proje Açıklaması formunda kullanılacak görsellerde, grafiklerde, fotoğraflarda herhangi bir şirket (araştırma şirketi, araştırma veren, veri toplama şirketi) marka logosu, firma adı ve model/ürün adı logosu, amblemi, maskotu kullanılması.</w:t>
      </w:r>
    </w:p>
    <w:p w14:paraId="6C3A25F9"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8.</w:t>
      </w:r>
      <w:r w:rsidRPr="00ED4C54">
        <w:rPr>
          <w:rFonts w:ascii="Tahoma" w:hAnsi="Tahoma" w:cs="Tahoma"/>
          <w:sz w:val="20"/>
          <w:szCs w:val="20"/>
        </w:rPr>
        <w:tab/>
        <w:t>Belirtilen grafik sayısı ve kullanım biçiminin dışına çıkılması.</w:t>
      </w:r>
    </w:p>
    <w:p w14:paraId="0DCFB6E0"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9.</w:t>
      </w:r>
      <w:r w:rsidRPr="00ED4C54">
        <w:rPr>
          <w:rFonts w:ascii="Tahoma" w:hAnsi="Tahoma" w:cs="Tahoma"/>
          <w:sz w:val="20"/>
          <w:szCs w:val="20"/>
        </w:rPr>
        <w:tab/>
        <w:t>Rakip isimlerin belirtilmiş olması. “Rakip1, Rakip 2” gibi anonim olarak kullanılmalıdır.</w:t>
      </w:r>
    </w:p>
    <w:p w14:paraId="74A754C3" w14:textId="77777777" w:rsidR="00FB0A36" w:rsidRPr="00D14BA3" w:rsidRDefault="00FB0A36" w:rsidP="00D14BA3">
      <w:pPr>
        <w:spacing w:before="60" w:after="120" w:line="240" w:lineRule="auto"/>
        <w:ind w:left="1134"/>
        <w:rPr>
          <w:rFonts w:ascii="Tahoma" w:hAnsi="Tahoma" w:cs="Tahoma"/>
          <w:i/>
          <w:iCs/>
          <w:sz w:val="20"/>
          <w:szCs w:val="20"/>
        </w:rPr>
      </w:pPr>
      <w:r w:rsidRPr="00D14BA3">
        <w:rPr>
          <w:rFonts w:ascii="Tahoma" w:hAnsi="Tahoma" w:cs="Tahoma"/>
          <w:i/>
          <w:iCs/>
          <w:sz w:val="20"/>
          <w:szCs w:val="20"/>
        </w:rPr>
        <w:t>İstisnai durum: Bir marka için yapılmış araştırma sonucu olarak bir maskot, jingle, slogan çıkmışsa, proje açıklamasında bu belirtilebilir ve diskalifiye nedeni değildir.</w:t>
      </w:r>
    </w:p>
    <w:p w14:paraId="082C58BF" w14:textId="77777777" w:rsidR="00FB0A36" w:rsidRPr="00ED4C54" w:rsidRDefault="00FB0A36" w:rsidP="00D14BA3">
      <w:pPr>
        <w:spacing w:before="60" w:after="120" w:line="240" w:lineRule="auto"/>
        <w:ind w:left="708" w:hanging="424"/>
        <w:rPr>
          <w:rFonts w:ascii="Tahoma" w:hAnsi="Tahoma" w:cs="Tahoma"/>
          <w:sz w:val="20"/>
          <w:szCs w:val="20"/>
        </w:rPr>
      </w:pPr>
      <w:r w:rsidRPr="00ED4C54">
        <w:rPr>
          <w:rFonts w:ascii="Tahoma" w:hAnsi="Tahoma" w:cs="Tahoma"/>
          <w:sz w:val="20"/>
          <w:szCs w:val="20"/>
        </w:rPr>
        <w:t>10.</w:t>
      </w:r>
      <w:r w:rsidRPr="00ED4C54">
        <w:rPr>
          <w:rFonts w:ascii="Tahoma" w:hAnsi="Tahoma" w:cs="Tahoma"/>
          <w:sz w:val="20"/>
          <w:szCs w:val="20"/>
        </w:rPr>
        <w:tab/>
        <w:t xml:space="preserve">Tüm veriler, savlar ve durum tanımları belirgin ve başvurulabilir bir kaynağa dayanmalıdır. Jüri, belirtilen kaynaklardan veri doğrulama hakkını saklı tutar. Kaynaklar, Proje açıklama formunun ilgili sayfasında dipnot olarak yer almalıdır. Kaynaklarda şirket, marka, kurum, kuruluş adı kullanılmadan referans verilmelidir. Örneğin, “Türkiye 2019 </w:t>
      </w:r>
      <w:proofErr w:type="spellStart"/>
      <w:r w:rsidRPr="00ED4C54">
        <w:rPr>
          <w:rFonts w:ascii="Tahoma" w:hAnsi="Tahoma" w:cs="Tahoma"/>
          <w:sz w:val="20"/>
          <w:szCs w:val="20"/>
        </w:rPr>
        <w:t>xxxxx</w:t>
      </w:r>
      <w:proofErr w:type="spellEnd"/>
      <w:r w:rsidRPr="00ED4C54">
        <w:rPr>
          <w:rFonts w:ascii="Tahoma" w:hAnsi="Tahoma" w:cs="Tahoma"/>
          <w:sz w:val="20"/>
          <w:szCs w:val="20"/>
        </w:rPr>
        <w:t xml:space="preserve"> Paneli Raporu” ya da “XXX Araştırma Raporu” gibi.</w:t>
      </w:r>
    </w:p>
    <w:p w14:paraId="2855537B" w14:textId="77777777" w:rsidR="00FB0A36" w:rsidRPr="00ED4C54" w:rsidRDefault="00FB0A36" w:rsidP="00B01379">
      <w:pPr>
        <w:spacing w:before="60" w:after="120" w:line="240" w:lineRule="auto"/>
        <w:ind w:left="284"/>
        <w:rPr>
          <w:rFonts w:ascii="Tahoma" w:hAnsi="Tahoma" w:cs="Tahoma"/>
          <w:sz w:val="20"/>
          <w:szCs w:val="20"/>
        </w:rPr>
      </w:pPr>
    </w:p>
    <w:p w14:paraId="6C706315"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İ-</w:t>
      </w:r>
      <w:r w:rsidRPr="00AA6FBF">
        <w:rPr>
          <w:rFonts w:ascii="Aptos ExtraBold" w:hAnsi="Aptos ExtraBold" w:cs="Tahoma"/>
          <w:color w:val="C00000"/>
          <w:sz w:val="22"/>
          <w:szCs w:val="22"/>
        </w:rPr>
        <w:tab/>
        <w:t>BİLGİ DOSTU BAYKUŞ ÖZEL ÖDÜLÜ</w:t>
      </w:r>
    </w:p>
    <w:p w14:paraId="2E960ED2" w14:textId="708ED385"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Yönetim Kurulu’nun belirlediği, araştırma sektörüne değer veren, katkı sağlamış kişilere verilir. Ödül, Yönetim Kurulu Kararı ile verilir jüriye sunulmaz.</w:t>
      </w:r>
    </w:p>
    <w:p w14:paraId="59A756B2" w14:textId="77777777" w:rsidR="00D14BA3" w:rsidRDefault="00D14BA3" w:rsidP="00B01379">
      <w:pPr>
        <w:spacing w:before="60" w:after="120" w:line="240" w:lineRule="auto"/>
        <w:ind w:left="284"/>
        <w:rPr>
          <w:rFonts w:ascii="Tahoma" w:hAnsi="Tahoma" w:cs="Tahoma"/>
          <w:color w:val="C00000"/>
          <w:sz w:val="20"/>
          <w:szCs w:val="20"/>
        </w:rPr>
      </w:pPr>
    </w:p>
    <w:p w14:paraId="4DC3613C" w14:textId="6CFA4EA1"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J-</w:t>
      </w:r>
      <w:r w:rsidRPr="00AA6FBF">
        <w:rPr>
          <w:rFonts w:ascii="Aptos ExtraBold" w:hAnsi="Aptos ExtraBold" w:cs="Tahoma"/>
          <w:color w:val="C00000"/>
          <w:sz w:val="22"/>
          <w:szCs w:val="22"/>
        </w:rPr>
        <w:tab/>
        <w:t>2025 YILI ÖDÜL TAKVİMİ</w:t>
      </w:r>
    </w:p>
    <w:p w14:paraId="5B76178F" w14:textId="77777777" w:rsidR="00FB0A36"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Baykuş Ödülleri’ne 1 Ocak 2023- 31 Temmuz 2025 döneminde tamamlanmış araştırmalar katılabilir. Bir önceki Baykuş Ödülleri’ne başvuru yapmış, diskalifiye nedeniyle değerlendirmeye alınmamış projeler, yukarıda belirtilen proje dönemi tarihine uyması şartıyla yeniden başvuru yapabilir.</w:t>
      </w:r>
    </w:p>
    <w:p w14:paraId="2C0C65B7" w14:textId="33EC5040" w:rsidR="00D14BA3" w:rsidRPr="00ED4C54" w:rsidRDefault="00D14BA3" w:rsidP="00D14BA3">
      <w:pPr>
        <w:spacing w:before="60" w:after="120" w:line="240" w:lineRule="auto"/>
        <w:ind w:left="284"/>
        <w:jc w:val="center"/>
        <w:rPr>
          <w:rFonts w:ascii="Tahoma" w:hAnsi="Tahoma" w:cs="Tahoma"/>
          <w:sz w:val="20"/>
          <w:szCs w:val="20"/>
        </w:rPr>
      </w:pPr>
      <w:r w:rsidRPr="00D14BA3">
        <w:rPr>
          <w:rFonts w:ascii="Tahoma" w:hAnsi="Tahoma" w:cs="Tahoma"/>
          <w:noProof/>
          <w:sz w:val="20"/>
          <w:szCs w:val="20"/>
        </w:rPr>
        <w:drawing>
          <wp:inline distT="0" distB="0" distL="0" distR="0" wp14:anchorId="0BCF65BE" wp14:editId="2F65BC6C">
            <wp:extent cx="4051300" cy="1214229"/>
            <wp:effectExtent l="0" t="0" r="6350" b="5080"/>
            <wp:docPr id="322129049"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9049" name="Resim 1" descr="metin, ekran görüntüsü, yazı tipi, sayı, numara içeren bir resim&#10;&#10;Açıklama otomatik olarak oluşturuldu"/>
                    <pic:cNvPicPr/>
                  </pic:nvPicPr>
                  <pic:blipFill>
                    <a:blip r:embed="rId10"/>
                    <a:stretch>
                      <a:fillRect/>
                    </a:stretch>
                  </pic:blipFill>
                  <pic:spPr>
                    <a:xfrm>
                      <a:off x="0" y="0"/>
                      <a:ext cx="4089837" cy="1225779"/>
                    </a:xfrm>
                    <a:prstGeom prst="rect">
                      <a:avLst/>
                    </a:prstGeom>
                  </pic:spPr>
                </pic:pic>
              </a:graphicData>
            </a:graphic>
          </wp:inline>
        </w:drawing>
      </w:r>
    </w:p>
    <w:p w14:paraId="5C729DD7"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t>K-</w:t>
      </w:r>
      <w:r w:rsidRPr="00AA6FBF">
        <w:rPr>
          <w:rFonts w:ascii="Aptos ExtraBold" w:hAnsi="Aptos ExtraBold" w:cs="Tahoma"/>
          <w:color w:val="C00000"/>
          <w:sz w:val="22"/>
          <w:szCs w:val="22"/>
        </w:rPr>
        <w:tab/>
        <w:t>2025 BAŞVURU ÜCRETLERİ</w:t>
      </w:r>
    </w:p>
    <w:p w14:paraId="341E3997" w14:textId="3DA3F664" w:rsidR="00FB0A36" w:rsidRPr="00ED4C54" w:rsidRDefault="00D14BA3" w:rsidP="00D14BA3">
      <w:pPr>
        <w:spacing w:before="60" w:after="120" w:line="240" w:lineRule="auto"/>
        <w:ind w:left="284"/>
        <w:jc w:val="center"/>
        <w:rPr>
          <w:rFonts w:ascii="Tahoma" w:hAnsi="Tahoma" w:cs="Tahoma"/>
          <w:sz w:val="20"/>
          <w:szCs w:val="20"/>
        </w:rPr>
      </w:pPr>
      <w:r>
        <w:rPr>
          <w:rFonts w:cstheme="minorHAnsi"/>
          <w:noProof/>
          <w:color w:val="074F6A" w:themeColor="accent4" w:themeShade="80"/>
        </w:rPr>
        <w:drawing>
          <wp:inline distT="0" distB="0" distL="0" distR="0" wp14:anchorId="0D89609F" wp14:editId="2F06605D">
            <wp:extent cx="4184650" cy="1224699"/>
            <wp:effectExtent l="0" t="0" r="6350" b="0"/>
            <wp:docPr id="1831222720"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22720" name="Resim 1" descr="metin, ekran görüntüsü, yazı tipi, sayı, numara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111" cy="1229517"/>
                    </a:xfrm>
                    <a:prstGeom prst="rect">
                      <a:avLst/>
                    </a:prstGeom>
                    <a:noFill/>
                  </pic:spPr>
                </pic:pic>
              </a:graphicData>
            </a:graphic>
          </wp:inline>
        </w:drawing>
      </w:r>
    </w:p>
    <w:p w14:paraId="3232F542" w14:textId="77777777" w:rsidR="00FB0A36" w:rsidRPr="00AA6FBF" w:rsidRDefault="00FB0A36" w:rsidP="00B01379">
      <w:pPr>
        <w:spacing w:before="60" w:after="120" w:line="240" w:lineRule="auto"/>
        <w:ind w:left="284"/>
        <w:rPr>
          <w:rFonts w:ascii="Aptos ExtraBold" w:hAnsi="Aptos ExtraBold" w:cs="Tahoma"/>
          <w:color w:val="C00000"/>
          <w:sz w:val="22"/>
          <w:szCs w:val="22"/>
        </w:rPr>
      </w:pPr>
      <w:r w:rsidRPr="00AA6FBF">
        <w:rPr>
          <w:rFonts w:ascii="Aptos ExtraBold" w:hAnsi="Aptos ExtraBold" w:cs="Tahoma"/>
          <w:color w:val="C00000"/>
          <w:sz w:val="22"/>
          <w:szCs w:val="22"/>
        </w:rPr>
        <w:lastRenderedPageBreak/>
        <w:t>L-</w:t>
      </w:r>
      <w:r w:rsidRPr="00AA6FBF">
        <w:rPr>
          <w:rFonts w:ascii="Aptos ExtraBold" w:hAnsi="Aptos ExtraBold" w:cs="Tahoma"/>
          <w:color w:val="C00000"/>
          <w:sz w:val="22"/>
          <w:szCs w:val="22"/>
        </w:rPr>
        <w:tab/>
        <w:t>GENEL KURALLAR</w:t>
      </w:r>
    </w:p>
    <w:p w14:paraId="67F7C243" w14:textId="77777777" w:rsidR="00FB0A36" w:rsidRPr="00ED4C54" w:rsidRDefault="00FB0A36" w:rsidP="00B01379">
      <w:pPr>
        <w:spacing w:before="60" w:after="120" w:line="240" w:lineRule="auto"/>
        <w:ind w:left="284"/>
        <w:rPr>
          <w:rFonts w:ascii="Tahoma" w:hAnsi="Tahoma" w:cs="Tahoma"/>
          <w:sz w:val="20"/>
          <w:szCs w:val="20"/>
        </w:rPr>
      </w:pPr>
    </w:p>
    <w:p w14:paraId="26E463A7"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1.</w:t>
      </w:r>
      <w:r w:rsidRPr="00ED4C54">
        <w:rPr>
          <w:rFonts w:ascii="Tahoma" w:hAnsi="Tahoma" w:cs="Tahoma"/>
          <w:sz w:val="20"/>
          <w:szCs w:val="20"/>
        </w:rPr>
        <w:tab/>
        <w:t>Başvurular belirlenen tarihe kadar tamamlanmalıdır.</w:t>
      </w:r>
    </w:p>
    <w:p w14:paraId="22CFB2F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2.</w:t>
      </w:r>
      <w:r w:rsidRPr="00ED4C54">
        <w:rPr>
          <w:rFonts w:ascii="Tahoma" w:hAnsi="Tahoma" w:cs="Tahoma"/>
          <w:sz w:val="20"/>
          <w:szCs w:val="20"/>
        </w:rPr>
        <w:tab/>
        <w:t>Jüri işleyişinden Başkan sorumludur.</w:t>
      </w:r>
    </w:p>
    <w:p w14:paraId="1510A703"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3.</w:t>
      </w:r>
      <w:r w:rsidRPr="00ED4C54">
        <w:rPr>
          <w:rFonts w:ascii="Tahoma" w:hAnsi="Tahoma" w:cs="Tahoma"/>
          <w:sz w:val="20"/>
          <w:szCs w:val="20"/>
        </w:rPr>
        <w:tab/>
        <w:t>Jüri üyeleri bir kategori süresinde oylamayı terk edemezler, ayrılmaları gerekiyorsa o kategorinin oylaması başlamadan ayrılmalıdırlar. Jürinin kararı kesindir, taraflarla tartışmaya açık değildir.</w:t>
      </w:r>
    </w:p>
    <w:p w14:paraId="3AE3E14D"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4.</w:t>
      </w:r>
      <w:r w:rsidRPr="00ED4C54">
        <w:rPr>
          <w:rFonts w:ascii="Tahoma" w:hAnsi="Tahoma" w:cs="Tahoma"/>
          <w:sz w:val="20"/>
          <w:szCs w:val="20"/>
        </w:rPr>
        <w:tab/>
        <w:t>Jüri üyeleri değerlendirme çalışmaları öncesinde gizlilik kurallarına uyacaklarına dair yazılı beyanda bulunur.</w:t>
      </w:r>
    </w:p>
    <w:p w14:paraId="53471E30"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5.</w:t>
      </w:r>
      <w:r w:rsidRPr="00ED4C54">
        <w:rPr>
          <w:rFonts w:ascii="Tahoma" w:hAnsi="Tahoma" w:cs="Tahoma"/>
          <w:sz w:val="20"/>
          <w:szCs w:val="20"/>
        </w:rPr>
        <w:tab/>
        <w:t>Projelerin içeriği jüri üyeleri dışında hiç kimseyle paylaşılmaz. Projelere ait belgeler ya da cihazlar herhangi bir nedenle toplantı salonundan dışarıya çıkarılamaz.</w:t>
      </w:r>
    </w:p>
    <w:p w14:paraId="6A5E01C2"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6.</w:t>
      </w:r>
      <w:r w:rsidRPr="00ED4C54">
        <w:rPr>
          <w:rFonts w:ascii="Tahoma" w:hAnsi="Tahoma" w:cs="Tahoma"/>
          <w:sz w:val="20"/>
          <w:szCs w:val="20"/>
        </w:rPr>
        <w:tab/>
        <w:t>Jüri değerlendirme süreci bittikten sonra proje başvuruları sistemden silinir.</w:t>
      </w:r>
    </w:p>
    <w:p w14:paraId="33766604"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7.</w:t>
      </w:r>
      <w:r w:rsidRPr="00ED4C54">
        <w:rPr>
          <w:rFonts w:ascii="Tahoma" w:hAnsi="Tahoma" w:cs="Tahoma"/>
          <w:sz w:val="20"/>
          <w:szCs w:val="20"/>
        </w:rPr>
        <w:tab/>
        <w:t>Baykuş Ödülleri’nde toplam 18 kategori bulunmaktadır. Jürinin kategorik bazda okuma sıralaması kura usulü ile belirlenir.</w:t>
      </w:r>
    </w:p>
    <w:p w14:paraId="60346890"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8.</w:t>
      </w:r>
      <w:r w:rsidRPr="00ED4C54">
        <w:rPr>
          <w:rFonts w:ascii="Tahoma" w:hAnsi="Tahoma" w:cs="Tahoma"/>
          <w:sz w:val="20"/>
          <w:szCs w:val="20"/>
        </w:rPr>
        <w:tab/>
        <w:t>Birincil irtibat kişisi, projeye katılmış olan tüm tarafların onayını almakla yükümlüdür.</w:t>
      </w:r>
    </w:p>
    <w:p w14:paraId="559C5698" w14:textId="77777777" w:rsidR="00FB0A36" w:rsidRPr="00ED4C54" w:rsidRDefault="00FB0A36" w:rsidP="00B01379">
      <w:pPr>
        <w:spacing w:before="60" w:after="120" w:line="240" w:lineRule="auto"/>
        <w:ind w:left="284"/>
        <w:rPr>
          <w:rFonts w:ascii="Tahoma" w:hAnsi="Tahoma" w:cs="Tahoma"/>
          <w:sz w:val="20"/>
          <w:szCs w:val="20"/>
        </w:rPr>
      </w:pPr>
      <w:r w:rsidRPr="00ED4C54">
        <w:rPr>
          <w:rFonts w:ascii="Tahoma" w:hAnsi="Tahoma" w:cs="Tahoma"/>
          <w:sz w:val="20"/>
          <w:szCs w:val="20"/>
        </w:rPr>
        <w:t>9.</w:t>
      </w:r>
      <w:r w:rsidRPr="00ED4C54">
        <w:rPr>
          <w:rFonts w:ascii="Tahoma" w:hAnsi="Tahoma" w:cs="Tahoma"/>
          <w:sz w:val="20"/>
          <w:szCs w:val="20"/>
        </w:rPr>
        <w:tab/>
        <w:t>Başvurular, jüriye incelenmek üzere ek belge isteme iznini verir.</w:t>
      </w:r>
    </w:p>
    <w:p w14:paraId="69B2EFD7"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10.</w:t>
      </w:r>
      <w:r w:rsidRPr="00ED4C54">
        <w:rPr>
          <w:rFonts w:ascii="Tahoma" w:hAnsi="Tahoma" w:cs="Tahoma"/>
          <w:sz w:val="20"/>
          <w:szCs w:val="20"/>
        </w:rPr>
        <w:tab/>
        <w:t>Araştırma projelerinin geliştirilmesinde, yürütülmesinde, bulgularının yorumlanmasında ve aksiyona dönüştürülmesinde reklam ajansı, medya, iletişim ajansı, danışmanlık şirketi vb. türden kurumlarla iş birliği yapıldıysa, iş ortaklarının projeye sağladığı katkılar proje açıklama formunda belirtilmelidir.</w:t>
      </w:r>
    </w:p>
    <w:p w14:paraId="10A7F728"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11.</w:t>
      </w:r>
      <w:r w:rsidRPr="00ED4C54">
        <w:rPr>
          <w:rFonts w:ascii="Tahoma" w:hAnsi="Tahoma" w:cs="Tahoma"/>
          <w:sz w:val="20"/>
          <w:szCs w:val="20"/>
        </w:rPr>
        <w:tab/>
        <w:t>Aynı kategoride birden fazla aynı tip ödül verilebilir veya puanlamaya göre hiç ödül verilmeyebilir.</w:t>
      </w:r>
    </w:p>
    <w:p w14:paraId="16C16A2A"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12.</w:t>
      </w:r>
      <w:r w:rsidRPr="00ED4C54">
        <w:rPr>
          <w:rFonts w:ascii="Tahoma" w:hAnsi="Tahoma" w:cs="Tahoma"/>
          <w:sz w:val="20"/>
          <w:szCs w:val="20"/>
        </w:rPr>
        <w:tab/>
        <w:t>Tüm başvuru sahipleri, ödül kazanmaları durumunda ödül sonuçlarının ve ödüllerin web sitesinde yayınlanması ve kamuoyu ile paylaşılmasını kabul eder.</w:t>
      </w:r>
    </w:p>
    <w:p w14:paraId="15127C51" w14:textId="77777777" w:rsidR="00FB0A36" w:rsidRPr="00ED4C54" w:rsidRDefault="00FB0A36" w:rsidP="00920CCD">
      <w:pPr>
        <w:spacing w:before="60" w:after="120" w:line="240" w:lineRule="auto"/>
        <w:ind w:left="708" w:hanging="424"/>
        <w:rPr>
          <w:rFonts w:ascii="Tahoma" w:hAnsi="Tahoma" w:cs="Tahoma"/>
          <w:sz w:val="20"/>
          <w:szCs w:val="20"/>
        </w:rPr>
      </w:pPr>
      <w:r w:rsidRPr="00ED4C54">
        <w:rPr>
          <w:rFonts w:ascii="Tahoma" w:hAnsi="Tahoma" w:cs="Tahoma"/>
          <w:sz w:val="20"/>
          <w:szCs w:val="20"/>
        </w:rPr>
        <w:t>13.</w:t>
      </w:r>
      <w:r w:rsidRPr="00ED4C54">
        <w:rPr>
          <w:rFonts w:ascii="Tahoma" w:hAnsi="Tahoma" w:cs="Tahoma"/>
          <w:sz w:val="20"/>
          <w:szCs w:val="20"/>
        </w:rPr>
        <w:tab/>
        <w:t>Ödül almış olan tüm taraflar Baykuş Ödülleri ile ilgili yayınlayacakları tüm metinleri TÜAD ile paylaşmalıdır.</w:t>
      </w:r>
    </w:p>
    <w:p w14:paraId="0137E59A" w14:textId="77777777" w:rsidR="00FB0A36" w:rsidRPr="00ED4C54" w:rsidRDefault="00FB0A36" w:rsidP="00B01379">
      <w:pPr>
        <w:spacing w:before="60" w:after="120" w:line="240" w:lineRule="auto"/>
        <w:ind w:left="284"/>
        <w:rPr>
          <w:rFonts w:ascii="Tahoma" w:hAnsi="Tahoma" w:cs="Tahoma"/>
          <w:sz w:val="20"/>
          <w:szCs w:val="20"/>
        </w:rPr>
      </w:pPr>
    </w:p>
    <w:p w14:paraId="4CF7971E" w14:textId="77777777" w:rsidR="00052181" w:rsidRPr="00ED4C54" w:rsidRDefault="00052181" w:rsidP="00B01379">
      <w:pPr>
        <w:spacing w:before="60" w:after="120" w:line="240" w:lineRule="auto"/>
        <w:ind w:left="284"/>
        <w:rPr>
          <w:rFonts w:ascii="Tahoma" w:hAnsi="Tahoma" w:cs="Tahoma"/>
          <w:sz w:val="20"/>
          <w:szCs w:val="20"/>
        </w:rPr>
      </w:pPr>
    </w:p>
    <w:sectPr w:rsidR="00052181" w:rsidRPr="00ED4C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5957" w14:textId="77777777" w:rsidR="00B01379" w:rsidRDefault="00B01379" w:rsidP="00B01379">
      <w:pPr>
        <w:spacing w:after="0" w:line="240" w:lineRule="auto"/>
      </w:pPr>
      <w:r>
        <w:separator/>
      </w:r>
    </w:p>
  </w:endnote>
  <w:endnote w:type="continuationSeparator" w:id="0">
    <w:p w14:paraId="7C222929" w14:textId="77777777" w:rsidR="00B01379" w:rsidRDefault="00B01379" w:rsidP="00B0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tos ExtraBold">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6096" w14:textId="77777777" w:rsidR="00B01379" w:rsidRPr="00B01379" w:rsidRDefault="00B01379" w:rsidP="00B01379">
    <w:pPr>
      <w:pStyle w:val="AltBilgi"/>
      <w:jc w:val="right"/>
      <w:rPr>
        <w:rFonts w:ascii="Calibri" w:hAnsi="Calibri" w:cs="Calibri"/>
        <w:sz w:val="22"/>
        <w:szCs w:val="22"/>
      </w:rPr>
    </w:pPr>
    <w:r w:rsidRPr="00B01379">
      <w:rPr>
        <w:rFonts w:ascii="Calibri" w:hAnsi="Calibri" w:cs="Calibri"/>
        <w:sz w:val="22"/>
        <w:szCs w:val="22"/>
      </w:rPr>
      <w:t>Baykuş Ödülleri© Yönetmeliği 2025</w:t>
    </w:r>
    <w:r w:rsidRPr="00B01379">
      <w:rPr>
        <w:rFonts w:ascii="Calibri" w:hAnsi="Calibri" w:cs="Calibri"/>
        <w:sz w:val="22"/>
        <w:szCs w:val="22"/>
      </w:rPr>
      <w:tab/>
    </w:r>
    <w:r w:rsidRPr="00B01379">
      <w:rPr>
        <w:rFonts w:ascii="Calibri" w:hAnsi="Calibri" w:cs="Calibri"/>
        <w:sz w:val="22"/>
        <w:szCs w:val="22"/>
      </w:rPr>
      <w:tab/>
    </w:r>
    <w:r w:rsidRPr="00B01379">
      <w:rPr>
        <w:rFonts w:ascii="Calibri" w:hAnsi="Calibri" w:cs="Calibri"/>
        <w:sz w:val="22"/>
        <w:szCs w:val="22"/>
      </w:rPr>
      <w:fldChar w:fldCharType="begin"/>
    </w:r>
    <w:r w:rsidRPr="00B01379">
      <w:rPr>
        <w:rFonts w:ascii="Calibri" w:hAnsi="Calibri" w:cs="Calibri"/>
        <w:sz w:val="22"/>
        <w:szCs w:val="22"/>
      </w:rPr>
      <w:instrText xml:space="preserve"> PAGE   \* MERGEFORMAT </w:instrText>
    </w:r>
    <w:r w:rsidRPr="00B01379">
      <w:rPr>
        <w:rFonts w:ascii="Calibri" w:hAnsi="Calibri" w:cs="Calibri"/>
        <w:sz w:val="22"/>
        <w:szCs w:val="22"/>
      </w:rPr>
      <w:fldChar w:fldCharType="separate"/>
    </w:r>
    <w:r w:rsidRPr="00B01379">
      <w:rPr>
        <w:rFonts w:ascii="Calibri" w:hAnsi="Calibri" w:cs="Calibri"/>
        <w:sz w:val="22"/>
        <w:szCs w:val="22"/>
      </w:rPr>
      <w:t>4</w:t>
    </w:r>
    <w:r w:rsidRPr="00B01379">
      <w:rPr>
        <w:rFonts w:ascii="Calibri" w:hAnsi="Calibri" w:cs="Calibri"/>
        <w:noProof/>
        <w:sz w:val="22"/>
        <w:szCs w:val="22"/>
      </w:rPr>
      <w:fldChar w:fldCharType="end"/>
    </w:r>
  </w:p>
  <w:p w14:paraId="45B21FAF" w14:textId="77777777" w:rsidR="00B01379" w:rsidRDefault="00B013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6B73D" w14:textId="77777777" w:rsidR="00B01379" w:rsidRDefault="00B01379" w:rsidP="00B01379">
      <w:pPr>
        <w:spacing w:after="0" w:line="240" w:lineRule="auto"/>
      </w:pPr>
      <w:r>
        <w:separator/>
      </w:r>
    </w:p>
  </w:footnote>
  <w:footnote w:type="continuationSeparator" w:id="0">
    <w:p w14:paraId="0695C9E8" w14:textId="77777777" w:rsidR="00B01379" w:rsidRDefault="00B01379" w:rsidP="00B0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4DE1" w14:textId="7D76519F" w:rsidR="001931EB" w:rsidRDefault="001931EB">
    <w:pPr>
      <w:pStyle w:val="stBilgi"/>
    </w:pPr>
    <w:r w:rsidRPr="002532C3">
      <w:rPr>
        <w:b/>
        <w:bCs/>
        <w:noProof/>
      </w:rPr>
      <w:drawing>
        <wp:anchor distT="0" distB="0" distL="114300" distR="114300" simplePos="0" relativeHeight="251659264" behindDoc="0" locked="0" layoutInCell="1" allowOverlap="1" wp14:anchorId="3F264516" wp14:editId="3CE8A596">
          <wp:simplePos x="0" y="0"/>
          <wp:positionH relativeFrom="margin">
            <wp:posOffset>-719847</wp:posOffset>
          </wp:positionH>
          <wp:positionV relativeFrom="paragraph">
            <wp:posOffset>-144145</wp:posOffset>
          </wp:positionV>
          <wp:extent cx="876300" cy="331470"/>
          <wp:effectExtent l="0" t="0" r="0" b="0"/>
          <wp:wrapSquare wrapText="bothSides"/>
          <wp:docPr id="860943096" name="Resim 4"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43096" name="Resim 4"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3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D458C"/>
    <w:multiLevelType w:val="hybridMultilevel"/>
    <w:tmpl w:val="81AC2486"/>
    <w:lvl w:ilvl="0" w:tplc="041F0001">
      <w:start w:val="1"/>
      <w:numFmt w:val="bullet"/>
      <w:lvlText w:val=""/>
      <w:lvlJc w:val="left"/>
      <w:pPr>
        <w:ind w:left="4730" w:hanging="360"/>
      </w:pPr>
      <w:rPr>
        <w:rFonts w:ascii="Symbol" w:hAnsi="Symbol" w:hint="default"/>
      </w:rPr>
    </w:lvl>
    <w:lvl w:ilvl="1" w:tplc="041F0003" w:tentative="1">
      <w:start w:val="1"/>
      <w:numFmt w:val="bullet"/>
      <w:lvlText w:val="o"/>
      <w:lvlJc w:val="left"/>
      <w:pPr>
        <w:ind w:left="5450" w:hanging="360"/>
      </w:pPr>
      <w:rPr>
        <w:rFonts w:ascii="Courier New" w:hAnsi="Courier New" w:cs="Courier New" w:hint="default"/>
      </w:rPr>
    </w:lvl>
    <w:lvl w:ilvl="2" w:tplc="041F0005" w:tentative="1">
      <w:start w:val="1"/>
      <w:numFmt w:val="bullet"/>
      <w:lvlText w:val=""/>
      <w:lvlJc w:val="left"/>
      <w:pPr>
        <w:ind w:left="6170" w:hanging="360"/>
      </w:pPr>
      <w:rPr>
        <w:rFonts w:ascii="Wingdings" w:hAnsi="Wingdings" w:hint="default"/>
      </w:rPr>
    </w:lvl>
    <w:lvl w:ilvl="3" w:tplc="041F0001" w:tentative="1">
      <w:start w:val="1"/>
      <w:numFmt w:val="bullet"/>
      <w:lvlText w:val=""/>
      <w:lvlJc w:val="left"/>
      <w:pPr>
        <w:ind w:left="6890" w:hanging="360"/>
      </w:pPr>
      <w:rPr>
        <w:rFonts w:ascii="Symbol" w:hAnsi="Symbol" w:hint="default"/>
      </w:rPr>
    </w:lvl>
    <w:lvl w:ilvl="4" w:tplc="041F0003" w:tentative="1">
      <w:start w:val="1"/>
      <w:numFmt w:val="bullet"/>
      <w:lvlText w:val="o"/>
      <w:lvlJc w:val="left"/>
      <w:pPr>
        <w:ind w:left="7610" w:hanging="360"/>
      </w:pPr>
      <w:rPr>
        <w:rFonts w:ascii="Courier New" w:hAnsi="Courier New" w:cs="Courier New" w:hint="default"/>
      </w:rPr>
    </w:lvl>
    <w:lvl w:ilvl="5" w:tplc="041F0005" w:tentative="1">
      <w:start w:val="1"/>
      <w:numFmt w:val="bullet"/>
      <w:lvlText w:val=""/>
      <w:lvlJc w:val="left"/>
      <w:pPr>
        <w:ind w:left="8330" w:hanging="360"/>
      </w:pPr>
      <w:rPr>
        <w:rFonts w:ascii="Wingdings" w:hAnsi="Wingdings" w:hint="default"/>
      </w:rPr>
    </w:lvl>
    <w:lvl w:ilvl="6" w:tplc="041F0001" w:tentative="1">
      <w:start w:val="1"/>
      <w:numFmt w:val="bullet"/>
      <w:lvlText w:val=""/>
      <w:lvlJc w:val="left"/>
      <w:pPr>
        <w:ind w:left="9050" w:hanging="360"/>
      </w:pPr>
      <w:rPr>
        <w:rFonts w:ascii="Symbol" w:hAnsi="Symbol" w:hint="default"/>
      </w:rPr>
    </w:lvl>
    <w:lvl w:ilvl="7" w:tplc="041F0003" w:tentative="1">
      <w:start w:val="1"/>
      <w:numFmt w:val="bullet"/>
      <w:lvlText w:val="o"/>
      <w:lvlJc w:val="left"/>
      <w:pPr>
        <w:ind w:left="9770" w:hanging="360"/>
      </w:pPr>
      <w:rPr>
        <w:rFonts w:ascii="Courier New" w:hAnsi="Courier New" w:cs="Courier New" w:hint="default"/>
      </w:rPr>
    </w:lvl>
    <w:lvl w:ilvl="8" w:tplc="041F0005" w:tentative="1">
      <w:start w:val="1"/>
      <w:numFmt w:val="bullet"/>
      <w:lvlText w:val=""/>
      <w:lvlJc w:val="left"/>
      <w:pPr>
        <w:ind w:left="10490" w:hanging="360"/>
      </w:pPr>
      <w:rPr>
        <w:rFonts w:ascii="Wingdings" w:hAnsi="Wingdings" w:hint="default"/>
      </w:rPr>
    </w:lvl>
  </w:abstractNum>
  <w:num w:numId="1" w16cid:durableId="72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36"/>
    <w:rsid w:val="00052181"/>
    <w:rsid w:val="00135A13"/>
    <w:rsid w:val="001931EB"/>
    <w:rsid w:val="00212B10"/>
    <w:rsid w:val="00267520"/>
    <w:rsid w:val="005463BC"/>
    <w:rsid w:val="00704063"/>
    <w:rsid w:val="007829E0"/>
    <w:rsid w:val="00892E55"/>
    <w:rsid w:val="00920CCD"/>
    <w:rsid w:val="009B777A"/>
    <w:rsid w:val="00AA6FBF"/>
    <w:rsid w:val="00B01379"/>
    <w:rsid w:val="00BC0381"/>
    <w:rsid w:val="00D14BA3"/>
    <w:rsid w:val="00DE5B27"/>
    <w:rsid w:val="00E37EAD"/>
    <w:rsid w:val="00ED4C54"/>
    <w:rsid w:val="00FB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D260"/>
  <w15:chartTrackingRefBased/>
  <w15:docId w15:val="{07D5DB29-BA83-46CE-9739-40242E9D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0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B0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0A3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0A3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0A3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0A3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0A3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0A3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0A3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0A3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B0A3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0A3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0A3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0A3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0A3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0A3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0A3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0A36"/>
    <w:rPr>
      <w:rFonts w:eastAsiaTheme="majorEastAsia" w:cstheme="majorBidi"/>
      <w:color w:val="272727" w:themeColor="text1" w:themeTint="D8"/>
    </w:rPr>
  </w:style>
  <w:style w:type="paragraph" w:styleId="KonuBal">
    <w:name w:val="Title"/>
    <w:basedOn w:val="Normal"/>
    <w:next w:val="Normal"/>
    <w:link w:val="KonuBalChar"/>
    <w:uiPriority w:val="10"/>
    <w:qFormat/>
    <w:rsid w:val="00FB0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0A3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0A3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0A3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0A3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0A36"/>
    <w:rPr>
      <w:i/>
      <w:iCs/>
      <w:color w:val="404040" w:themeColor="text1" w:themeTint="BF"/>
    </w:rPr>
  </w:style>
  <w:style w:type="paragraph" w:styleId="ListeParagraf">
    <w:name w:val="List Paragraph"/>
    <w:basedOn w:val="Normal"/>
    <w:uiPriority w:val="34"/>
    <w:qFormat/>
    <w:rsid w:val="00FB0A36"/>
    <w:pPr>
      <w:ind w:left="720"/>
      <w:contextualSpacing/>
    </w:pPr>
  </w:style>
  <w:style w:type="character" w:styleId="GlVurgulama">
    <w:name w:val="Intense Emphasis"/>
    <w:basedOn w:val="VarsaylanParagrafYazTipi"/>
    <w:uiPriority w:val="21"/>
    <w:qFormat/>
    <w:rsid w:val="00FB0A36"/>
    <w:rPr>
      <w:i/>
      <w:iCs/>
      <w:color w:val="0F4761" w:themeColor="accent1" w:themeShade="BF"/>
    </w:rPr>
  </w:style>
  <w:style w:type="paragraph" w:styleId="GlAlnt">
    <w:name w:val="Intense Quote"/>
    <w:basedOn w:val="Normal"/>
    <w:next w:val="Normal"/>
    <w:link w:val="GlAlntChar"/>
    <w:uiPriority w:val="30"/>
    <w:qFormat/>
    <w:rsid w:val="00FB0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0A36"/>
    <w:rPr>
      <w:i/>
      <w:iCs/>
      <w:color w:val="0F4761" w:themeColor="accent1" w:themeShade="BF"/>
    </w:rPr>
  </w:style>
  <w:style w:type="character" w:styleId="GlBavuru">
    <w:name w:val="Intense Reference"/>
    <w:basedOn w:val="VarsaylanParagrafYazTipi"/>
    <w:uiPriority w:val="32"/>
    <w:qFormat/>
    <w:rsid w:val="00FB0A36"/>
    <w:rPr>
      <w:b/>
      <w:bCs/>
      <w:smallCaps/>
      <w:color w:val="0F4761" w:themeColor="accent1" w:themeShade="BF"/>
      <w:spacing w:val="5"/>
    </w:rPr>
  </w:style>
  <w:style w:type="paragraph" w:styleId="stBilgi">
    <w:name w:val="header"/>
    <w:basedOn w:val="Normal"/>
    <w:link w:val="stBilgiChar"/>
    <w:uiPriority w:val="99"/>
    <w:unhideWhenUsed/>
    <w:rsid w:val="00B013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79"/>
  </w:style>
  <w:style w:type="paragraph" w:styleId="AltBilgi">
    <w:name w:val="footer"/>
    <w:basedOn w:val="Normal"/>
    <w:link w:val="AltBilgiChar"/>
    <w:uiPriority w:val="99"/>
    <w:unhideWhenUsed/>
    <w:rsid w:val="00B013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4497</Words>
  <Characters>25633</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TUAD TURKIYE ARASTIRMACILAR DERNEGI</dc:creator>
  <cp:keywords/>
  <dc:description/>
  <cp:lastModifiedBy>TUAD TURKIYE ARASTIRMACILAR DERNEGI</cp:lastModifiedBy>
  <cp:revision>6</cp:revision>
  <cp:lastPrinted>2025-07-02T08:06:00Z</cp:lastPrinted>
  <dcterms:created xsi:type="dcterms:W3CDTF">2025-07-02T06:12:00Z</dcterms:created>
  <dcterms:modified xsi:type="dcterms:W3CDTF">2025-07-02T10:13:00Z</dcterms:modified>
</cp:coreProperties>
</file>